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60D7A7" w14:textId="77777777" w:rsidR="0050757D" w:rsidRDefault="00000000" w:rsidP="0015409B">
      <w:pPr>
        <w:pStyle w:val="Title"/>
      </w:pPr>
      <w:bookmarkStart w:id="0" w:name="_kh5lfcru7d03" w:colFirst="0" w:colLast="0"/>
      <w:bookmarkEnd w:id="0"/>
      <w:r>
        <w:t>5.1 - The Abomination of Desolation</w:t>
      </w:r>
    </w:p>
    <w:p w14:paraId="7B3DD19E" w14:textId="77777777" w:rsidR="0050757D" w:rsidRDefault="00000000" w:rsidP="0015409B">
      <w:pPr>
        <w:pStyle w:val="Subtitle"/>
      </w:pPr>
      <w:bookmarkStart w:id="1" w:name="_dxngzjxrf8t9" w:colFirst="0" w:colLast="0"/>
      <w:bookmarkEnd w:id="1"/>
      <w:r>
        <w:t>Watch the Beast</w:t>
      </w:r>
    </w:p>
    <w:p w14:paraId="0D9FA432" w14:textId="77777777" w:rsidR="0050757D" w:rsidRDefault="00000000" w:rsidP="0015409B">
      <w:r>
        <w:t xml:space="preserve">The Abomination of Desolation is shrouded in a lot of mystery and debate. There are many schools of thought about this event. Some believe it </w:t>
      </w:r>
      <w:proofErr w:type="gramStart"/>
      <w:r>
        <w:t>already happened,</w:t>
      </w:r>
      <w:proofErr w:type="gramEnd"/>
      <w:r>
        <w:t xml:space="preserve"> some believe it still is to come. Write down everything you think you know about the Abomination of Desolation: </w:t>
      </w:r>
    </w:p>
    <w:tbl>
      <w:tblPr>
        <w:tblStyle w:val="a"/>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5D211FBF"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06AD2AD" w14:textId="77777777" w:rsidR="0050757D" w:rsidRDefault="0050757D" w:rsidP="0015409B">
            <w:pPr>
              <w:widowControl w:val="0"/>
              <w:spacing w:before="0" w:after="0" w:line="240" w:lineRule="auto"/>
            </w:pPr>
          </w:p>
        </w:tc>
      </w:tr>
    </w:tbl>
    <w:p w14:paraId="5ACBC79D" w14:textId="77777777" w:rsidR="0050757D" w:rsidRDefault="00000000" w:rsidP="0015409B">
      <w:r>
        <w:t xml:space="preserve">Before we dive into our study on the Beast, it’s prudent of us to </w:t>
      </w:r>
      <w:proofErr w:type="gramStart"/>
      <w:r>
        <w:t>look into</w:t>
      </w:r>
      <w:proofErr w:type="gramEnd"/>
      <w:r>
        <w:t xml:space="preserve"> this event that is supposedly connected to him in some schools of thought. There are a lot of things we should consider and ask ourselves throughout this session. </w:t>
      </w:r>
    </w:p>
    <w:p w14:paraId="56B5BB15" w14:textId="77777777" w:rsidR="0050757D" w:rsidRDefault="00000000" w:rsidP="0015409B">
      <w:r>
        <w:t xml:space="preserve">First, according to Daniel 9:27, we know that the 70th week of that prophecy is a period of seven years, and in the middle of </w:t>
      </w:r>
      <w:proofErr w:type="gramStart"/>
      <w:r>
        <w:t>that 7 years</w:t>
      </w:r>
      <w:proofErr w:type="gramEnd"/>
      <w:r>
        <w:t xml:space="preserve"> comes the “abomination that causes desolation”.</w:t>
      </w:r>
    </w:p>
    <w:p w14:paraId="14D707CC" w14:textId="0FB61D54" w:rsidR="0050757D" w:rsidRDefault="0015409B" w:rsidP="0015409B">
      <w:pPr>
        <w:jc w:val="center"/>
      </w:pPr>
      <w:r w:rsidRPr="0015409B">
        <w:drawing>
          <wp:inline distT="0" distB="0" distL="0" distR="0" wp14:anchorId="588FD16B" wp14:editId="6FB55544">
            <wp:extent cx="5943600" cy="1110615"/>
            <wp:effectExtent l="0" t="0" r="0" b="0"/>
            <wp:docPr id="10354369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436961" name=""/>
                    <pic:cNvPicPr/>
                  </pic:nvPicPr>
                  <pic:blipFill>
                    <a:blip r:embed="rId5"/>
                    <a:stretch>
                      <a:fillRect/>
                    </a:stretch>
                  </pic:blipFill>
                  <pic:spPr>
                    <a:xfrm>
                      <a:off x="0" y="0"/>
                      <a:ext cx="5943600" cy="1110615"/>
                    </a:xfrm>
                    <a:prstGeom prst="rect">
                      <a:avLst/>
                    </a:prstGeom>
                  </pic:spPr>
                </pic:pic>
              </a:graphicData>
            </a:graphic>
          </wp:inline>
        </w:drawing>
      </w:r>
    </w:p>
    <w:p w14:paraId="1852D78E" w14:textId="77777777" w:rsidR="0050757D" w:rsidRDefault="00000000" w:rsidP="0015409B">
      <w:r>
        <w:t xml:space="preserve">From our very first study back in Daniel, we also determined that Jesus’ first coming fulfilled the first half of that 70th week. His ministry lasted for 3.5 years, and he was crucified on Passover, which was the mid-point of the 70th week, fulfilling the prophecy of confirming a covenant with many (the new covenant) and putting an end to sacrifice and offering. However, we also know that the 70th week was paused while we </w:t>
      </w:r>
      <w:proofErr w:type="gramStart"/>
      <w:r>
        <w:t>wait</w:t>
      </w:r>
      <w:proofErr w:type="gramEnd"/>
      <w:r>
        <w:t xml:space="preserve"> for His second coming, and we’re given a new timeline in Revelation 12 to help us understand the series of events during that period. </w:t>
      </w:r>
    </w:p>
    <w:p w14:paraId="3D243023" w14:textId="23327DB1" w:rsidR="0050757D" w:rsidRDefault="0015409B" w:rsidP="0015409B">
      <w:pPr>
        <w:jc w:val="center"/>
      </w:pPr>
      <w:r w:rsidRPr="0015409B">
        <w:lastRenderedPageBreak/>
        <w:drawing>
          <wp:inline distT="0" distB="0" distL="0" distR="0" wp14:anchorId="630CA420" wp14:editId="0751E972">
            <wp:extent cx="5943600" cy="3616325"/>
            <wp:effectExtent l="0" t="0" r="0" b="3175"/>
            <wp:docPr id="14075795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579528" name=""/>
                    <pic:cNvPicPr/>
                  </pic:nvPicPr>
                  <pic:blipFill>
                    <a:blip r:embed="rId6"/>
                    <a:stretch>
                      <a:fillRect/>
                    </a:stretch>
                  </pic:blipFill>
                  <pic:spPr>
                    <a:xfrm>
                      <a:off x="0" y="0"/>
                      <a:ext cx="5943600" cy="3616325"/>
                    </a:xfrm>
                    <a:prstGeom prst="rect">
                      <a:avLst/>
                    </a:prstGeom>
                  </pic:spPr>
                </pic:pic>
              </a:graphicData>
            </a:graphic>
          </wp:inline>
        </w:drawing>
      </w:r>
    </w:p>
    <w:p w14:paraId="3057887B" w14:textId="77777777" w:rsidR="0050757D" w:rsidRDefault="00000000" w:rsidP="0015409B">
      <w:r>
        <w:t xml:space="preserve">What you might notice here is that, because the abomination of desolation is in the middle of the 70th week, it’s hard to split that week in half without that event appearing on both sides of the timeline. It’s almost like the event both marks the </w:t>
      </w:r>
      <w:proofErr w:type="gramStart"/>
      <w:r>
        <w:t>end to the first half</w:t>
      </w:r>
      <w:proofErr w:type="gramEnd"/>
      <w:r>
        <w:t xml:space="preserve"> of the 70th week </w:t>
      </w:r>
      <w:r>
        <w:rPr>
          <w:b/>
          <w:bCs/>
        </w:rPr>
        <w:t>and</w:t>
      </w:r>
      <w:r>
        <w:t xml:space="preserve"> the beginning of the second half of the 70th week. But that’s a weird concept, right? </w:t>
      </w:r>
      <w:proofErr w:type="gramStart"/>
      <w:r>
        <w:t>Are</w:t>
      </w:r>
      <w:proofErr w:type="gramEnd"/>
      <w:r>
        <w:t xml:space="preserve"> there more than one abomination of desolations? Does that make sense? </w:t>
      </w:r>
    </w:p>
    <w:p w14:paraId="291BA164" w14:textId="77777777" w:rsidR="0050757D" w:rsidRDefault="00000000" w:rsidP="0015409B">
      <w:r>
        <w:t xml:space="preserve">In this study, we’re going to explore a few questions to see what we can understand about this trigger event: </w:t>
      </w:r>
    </w:p>
    <w:p w14:paraId="240B307A" w14:textId="77777777" w:rsidR="0050757D" w:rsidRDefault="00000000" w:rsidP="0015409B">
      <w:pPr>
        <w:numPr>
          <w:ilvl w:val="0"/>
          <w:numId w:val="1"/>
        </w:numPr>
        <w:spacing w:after="0"/>
      </w:pPr>
      <w:r>
        <w:t xml:space="preserve">Was there an “abomination of desolation” event during Jesus’ first coming? </w:t>
      </w:r>
    </w:p>
    <w:p w14:paraId="5C4F862B" w14:textId="77777777" w:rsidR="0050757D" w:rsidRDefault="00000000" w:rsidP="0015409B">
      <w:pPr>
        <w:numPr>
          <w:ilvl w:val="0"/>
          <w:numId w:val="1"/>
        </w:numPr>
        <w:spacing w:before="0" w:after="0"/>
      </w:pPr>
      <w:r>
        <w:t>Are there more than one “abomination of desolation” events?</w:t>
      </w:r>
    </w:p>
    <w:p w14:paraId="71DB1541" w14:textId="77777777" w:rsidR="0050757D" w:rsidRDefault="00000000" w:rsidP="0015409B">
      <w:pPr>
        <w:numPr>
          <w:ilvl w:val="0"/>
          <w:numId w:val="1"/>
        </w:numPr>
        <w:spacing w:before="0"/>
      </w:pPr>
      <w:r>
        <w:t xml:space="preserve">What does the “abomination of desolation” event look like prior to the Beast’s reign? </w:t>
      </w:r>
    </w:p>
    <w:p w14:paraId="7CCB658E" w14:textId="77777777" w:rsidR="0050757D" w:rsidRDefault="00000000" w:rsidP="0015409B">
      <w:pPr>
        <w:pStyle w:val="Heading1"/>
      </w:pPr>
      <w:bookmarkStart w:id="2" w:name="_qpp7z7fmbchr" w:colFirst="0" w:colLast="0"/>
      <w:bookmarkEnd w:id="2"/>
      <w:r>
        <w:t>The First Abomination of Desolation</w:t>
      </w:r>
    </w:p>
    <w:p w14:paraId="2203FE09" w14:textId="77777777" w:rsidR="0050757D" w:rsidRDefault="00000000" w:rsidP="0015409B">
      <w:r>
        <w:t xml:space="preserve">Have you ever considered </w:t>
      </w:r>
      <w:proofErr w:type="gramStart"/>
      <w:r>
        <w:t>whether or not</w:t>
      </w:r>
      <w:proofErr w:type="gramEnd"/>
      <w:r>
        <w:t xml:space="preserve"> there was an abomination of desolation during Jesus’ first coming? If so, what are your thoughts on it? </w:t>
      </w:r>
    </w:p>
    <w:tbl>
      <w:tblPr>
        <w:tblStyle w:val="a0"/>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3199D9B2"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E356615" w14:textId="77777777" w:rsidR="0050757D" w:rsidRDefault="0050757D" w:rsidP="0015409B">
            <w:pPr>
              <w:widowControl w:val="0"/>
              <w:spacing w:before="0" w:after="0" w:line="240" w:lineRule="auto"/>
            </w:pPr>
          </w:p>
        </w:tc>
      </w:tr>
    </w:tbl>
    <w:p w14:paraId="76413FA0" w14:textId="77777777" w:rsidR="0050757D" w:rsidRDefault="00000000" w:rsidP="0015409B">
      <w:r>
        <w:lastRenderedPageBreak/>
        <w:t>Before we begin, let’s simply define what these words mean. What does “</w:t>
      </w:r>
      <w:hyperlink r:id="rId7">
        <w:r>
          <w:rPr>
            <w:color w:val="1155CC"/>
            <w:u w:val="single"/>
          </w:rPr>
          <w:t>abomination</w:t>
        </w:r>
      </w:hyperlink>
      <w:r>
        <w:t>” mean? What does “</w:t>
      </w:r>
      <w:hyperlink r:id="rId8">
        <w:r>
          <w:rPr>
            <w:color w:val="1155CC"/>
            <w:u w:val="single"/>
          </w:rPr>
          <w:t>desolation</w:t>
        </w:r>
      </w:hyperlink>
      <w:r>
        <w:t xml:space="preserve">” mean? What do you think this phrase is describing? Reword this phrase in different ways to convey possible meanings based on the original Hebrew words. </w:t>
      </w:r>
    </w:p>
    <w:tbl>
      <w:tblPr>
        <w:tblStyle w:val="a1"/>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7BA0C2FB"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032E5A5" w14:textId="77777777" w:rsidR="0050757D" w:rsidRDefault="0050757D" w:rsidP="0015409B">
            <w:pPr>
              <w:widowControl w:val="0"/>
              <w:spacing w:before="0" w:after="0" w:line="240" w:lineRule="auto"/>
            </w:pPr>
          </w:p>
        </w:tc>
      </w:tr>
    </w:tbl>
    <w:p w14:paraId="6165016E" w14:textId="77777777" w:rsidR="0050757D" w:rsidRDefault="00000000" w:rsidP="0015409B">
      <w:pPr>
        <w:pStyle w:val="Heading2"/>
      </w:pPr>
      <w:bookmarkStart w:id="3" w:name="_ga7g3q3sfozm" w:colFirst="0" w:colLast="0"/>
      <w:bookmarkEnd w:id="3"/>
      <w:r>
        <w:t>Read Daniel 12:1-7</w:t>
      </w:r>
    </w:p>
    <w:p w14:paraId="7AF4C8AD" w14:textId="77777777" w:rsidR="0050757D" w:rsidRDefault="00000000" w:rsidP="0015409B">
      <w:r>
        <w:t xml:space="preserve">This passage </w:t>
      </w:r>
      <w:proofErr w:type="gramStart"/>
      <w:r>
        <w:t>is describing</w:t>
      </w:r>
      <w:proofErr w:type="gramEnd"/>
      <w:r>
        <w:t xml:space="preserve"> a part of the 70th week. Is it describing the first half or the second half? How do you know? What other bible references can you find to support your understanding? </w:t>
      </w:r>
    </w:p>
    <w:tbl>
      <w:tblPr>
        <w:tblStyle w:val="a2"/>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383A110E"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BC38E62" w14:textId="77777777" w:rsidR="0050757D" w:rsidRDefault="0050757D" w:rsidP="0015409B">
            <w:pPr>
              <w:widowControl w:val="0"/>
              <w:spacing w:before="0" w:after="0" w:line="240" w:lineRule="auto"/>
            </w:pPr>
          </w:p>
        </w:tc>
      </w:tr>
    </w:tbl>
    <w:p w14:paraId="26AD1C8E" w14:textId="77777777" w:rsidR="0050757D" w:rsidRDefault="00000000" w:rsidP="0015409B">
      <w:pPr>
        <w:pStyle w:val="Heading2"/>
      </w:pPr>
      <w:bookmarkStart w:id="4" w:name="_rlzrrtbwge2h" w:colFirst="0" w:colLast="0"/>
      <w:bookmarkEnd w:id="4"/>
      <w:r>
        <w:t>Read Daniel 12:9-12</w:t>
      </w:r>
    </w:p>
    <w:p w14:paraId="5A2D3E96" w14:textId="77777777" w:rsidR="0050757D" w:rsidRDefault="00000000" w:rsidP="0015409B">
      <w:r>
        <w:t xml:space="preserve">This </w:t>
      </w:r>
      <w:proofErr w:type="gramStart"/>
      <w:r>
        <w:t>passage is</w:t>
      </w:r>
      <w:proofErr w:type="gramEnd"/>
      <w:r>
        <w:t xml:space="preserve"> also describing a part of the 70th week. Is it describing the first half or the second half? How do you know? What other bible references can you find to support your understanding? </w:t>
      </w:r>
    </w:p>
    <w:tbl>
      <w:tblPr>
        <w:tblStyle w:val="a3"/>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306CEA1B"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4C6F9E1" w14:textId="77777777" w:rsidR="0050757D" w:rsidRDefault="0050757D" w:rsidP="0015409B">
            <w:pPr>
              <w:widowControl w:val="0"/>
              <w:spacing w:before="0" w:after="0" w:line="240" w:lineRule="auto"/>
            </w:pPr>
          </w:p>
        </w:tc>
      </w:tr>
    </w:tbl>
    <w:p w14:paraId="5D5DDE94" w14:textId="77777777" w:rsidR="0050757D" w:rsidRDefault="00000000" w:rsidP="0015409B">
      <w:r>
        <w:t xml:space="preserve">In verses 11-12, we are given some day counts and important events. Rewrite this verse in what you think it’s saying in terms of the events and day counts. </w:t>
      </w:r>
    </w:p>
    <w:tbl>
      <w:tblPr>
        <w:tblStyle w:val="a4"/>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6C26EF70"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530CC9F" w14:textId="77777777" w:rsidR="0050757D" w:rsidRDefault="0050757D" w:rsidP="0015409B">
            <w:pPr>
              <w:widowControl w:val="0"/>
              <w:spacing w:before="0" w:after="0" w:line="240" w:lineRule="auto"/>
            </w:pPr>
          </w:p>
        </w:tc>
      </w:tr>
    </w:tbl>
    <w:p w14:paraId="2CBC894F" w14:textId="77777777" w:rsidR="0050757D" w:rsidRDefault="00000000" w:rsidP="0015409B">
      <w:r>
        <w:t xml:space="preserve">Is the “abomination that makes desolate set up” here the same “abomination of desolation” mentioned in Daniel 9? </w:t>
      </w:r>
    </w:p>
    <w:tbl>
      <w:tblPr>
        <w:tblStyle w:val="a5"/>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23EA91E1"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7EC6BA6" w14:textId="77777777" w:rsidR="0050757D" w:rsidRDefault="0050757D" w:rsidP="0015409B">
            <w:pPr>
              <w:widowControl w:val="0"/>
              <w:spacing w:before="0" w:after="0" w:line="240" w:lineRule="auto"/>
            </w:pPr>
          </w:p>
        </w:tc>
      </w:tr>
    </w:tbl>
    <w:p w14:paraId="78EB1EA8" w14:textId="77777777" w:rsidR="0050757D" w:rsidRDefault="00000000" w:rsidP="0015409B">
      <w:r>
        <w:t xml:space="preserve">We know that 1260 days </w:t>
      </w:r>
      <w:proofErr w:type="gramStart"/>
      <w:r>
        <w:t>is</w:t>
      </w:r>
      <w:proofErr w:type="gramEnd"/>
      <w:r>
        <w:t xml:space="preserve"> 42 months and 3.5 years. However, we have a </w:t>
      </w:r>
      <w:proofErr w:type="gramStart"/>
      <w:r>
        <w:t>1290 day</w:t>
      </w:r>
      <w:proofErr w:type="gramEnd"/>
      <w:r>
        <w:t xml:space="preserve"> count. What do you think that means? What is that extra 30 days for? </w:t>
      </w:r>
    </w:p>
    <w:tbl>
      <w:tblPr>
        <w:tblStyle w:val="a6"/>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06FBBDA9"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F03FC87" w14:textId="77777777" w:rsidR="0050757D" w:rsidRDefault="0050757D" w:rsidP="0015409B">
            <w:pPr>
              <w:widowControl w:val="0"/>
              <w:spacing w:before="0" w:after="0" w:line="240" w:lineRule="auto"/>
            </w:pPr>
          </w:p>
        </w:tc>
      </w:tr>
    </w:tbl>
    <w:p w14:paraId="02A79E31" w14:textId="77777777" w:rsidR="0050757D" w:rsidRDefault="00000000" w:rsidP="0015409B">
      <w:r>
        <w:t xml:space="preserve">There is also a </w:t>
      </w:r>
      <w:proofErr w:type="gramStart"/>
      <w:r>
        <w:t>1335 day</w:t>
      </w:r>
      <w:proofErr w:type="gramEnd"/>
      <w:r>
        <w:t xml:space="preserve"> count, and those who reach the end of that count are blessed. What does that mean? What theories have you heard about this? </w:t>
      </w:r>
    </w:p>
    <w:tbl>
      <w:tblPr>
        <w:tblStyle w:val="a7"/>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21CCA7C6"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36C6E34" w14:textId="77777777" w:rsidR="0050757D" w:rsidRDefault="0050757D" w:rsidP="0015409B">
            <w:pPr>
              <w:widowControl w:val="0"/>
              <w:spacing w:before="0" w:after="0" w:line="240" w:lineRule="auto"/>
            </w:pPr>
          </w:p>
        </w:tc>
      </w:tr>
    </w:tbl>
    <w:p w14:paraId="434D0A1B" w14:textId="77777777" w:rsidR="0050757D" w:rsidRDefault="00000000" w:rsidP="0015409B">
      <w:r>
        <w:t xml:space="preserve">With the destruction of the Temple in 70AD, the Jews were no longer able to perform temple sacrifices or keep track of their calendar. We also know that up until this point, they were in expectation of their Messiah right when Jesus appeared on the scene. </w:t>
      </w:r>
      <w:proofErr w:type="gramStart"/>
      <w:r>
        <w:t>So</w:t>
      </w:r>
      <w:proofErr w:type="gramEnd"/>
      <w:r>
        <w:t xml:space="preserve"> they were closely </w:t>
      </w:r>
      <w:r>
        <w:lastRenderedPageBreak/>
        <w:t xml:space="preserve">following the prophecy of Daniel. This fact alone indicates that Daniel 12:11-12 was most likely written for first century Jews—and not for people living during the end times, who would be unable to determine the correct calendar. So… we need to put on our Hebrew thinking caps, because I think this will help shed some light on these questions. Head on over to </w:t>
      </w:r>
      <w:hyperlink r:id="rId9">
        <w:r>
          <w:rPr>
            <w:color w:val="1155CC"/>
            <w:u w:val="single"/>
          </w:rPr>
          <w:t>Hebcal.com</w:t>
        </w:r>
      </w:hyperlink>
      <w:r>
        <w:t xml:space="preserve"> to get our Hebrew calendars dusted off. </w:t>
      </w:r>
    </w:p>
    <w:p w14:paraId="7D8989F8" w14:textId="77777777" w:rsidR="0050757D" w:rsidRDefault="00000000" w:rsidP="0015409B">
      <w:r>
        <w:t xml:space="preserve">List out the Fall Feasts. </w:t>
      </w:r>
    </w:p>
    <w:tbl>
      <w:tblPr>
        <w:tblStyle w:val="a8"/>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3D566EE5"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07ED8F8" w14:textId="77777777" w:rsidR="0050757D" w:rsidRDefault="0050757D" w:rsidP="0015409B">
            <w:pPr>
              <w:widowControl w:val="0"/>
              <w:spacing w:before="0" w:after="0" w:line="240" w:lineRule="auto"/>
            </w:pPr>
          </w:p>
        </w:tc>
      </w:tr>
    </w:tbl>
    <w:p w14:paraId="37E92800" w14:textId="77777777" w:rsidR="0050757D" w:rsidRDefault="00000000" w:rsidP="0015409B">
      <w:r>
        <w:t>Which feast kicks off the New Sabbatical Year?</w:t>
      </w:r>
    </w:p>
    <w:tbl>
      <w:tblPr>
        <w:tblStyle w:val="a9"/>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35CEDBFD"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6B0558E" w14:textId="77777777" w:rsidR="0050757D" w:rsidRDefault="0050757D" w:rsidP="0015409B">
            <w:pPr>
              <w:widowControl w:val="0"/>
              <w:spacing w:before="0" w:after="0" w:line="240" w:lineRule="auto"/>
            </w:pPr>
          </w:p>
        </w:tc>
      </w:tr>
    </w:tbl>
    <w:p w14:paraId="5BDA439D" w14:textId="77777777" w:rsidR="0050757D" w:rsidRDefault="00000000" w:rsidP="0015409B">
      <w:r>
        <w:t xml:space="preserve">List out the Spring Feasts. </w:t>
      </w:r>
    </w:p>
    <w:tbl>
      <w:tblPr>
        <w:tblStyle w:val="aa"/>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1D07B7B6"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F60BB8B" w14:textId="77777777" w:rsidR="0050757D" w:rsidRDefault="0050757D" w:rsidP="0015409B">
            <w:pPr>
              <w:widowControl w:val="0"/>
              <w:spacing w:before="0" w:after="0" w:line="240" w:lineRule="auto"/>
            </w:pPr>
          </w:p>
        </w:tc>
      </w:tr>
    </w:tbl>
    <w:p w14:paraId="4C1F9064" w14:textId="77777777" w:rsidR="0050757D" w:rsidRDefault="00000000" w:rsidP="0015409B">
      <w:r>
        <w:t xml:space="preserve">Which feast is around the time of the “abomination of desolation” on our timeline above? </w:t>
      </w:r>
    </w:p>
    <w:tbl>
      <w:tblPr>
        <w:tblStyle w:val="ab"/>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190EC5A8"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1F32CE8" w14:textId="77777777" w:rsidR="0050757D" w:rsidRDefault="0050757D" w:rsidP="0015409B">
            <w:pPr>
              <w:widowControl w:val="0"/>
              <w:spacing w:before="0" w:after="0" w:line="240" w:lineRule="auto"/>
            </w:pPr>
          </w:p>
        </w:tc>
      </w:tr>
    </w:tbl>
    <w:p w14:paraId="66C17DCB" w14:textId="77777777" w:rsidR="0050757D" w:rsidRDefault="00000000" w:rsidP="0015409B">
      <w:r>
        <w:t xml:space="preserve">Was there any spring feast where people were “blessed”? </w:t>
      </w:r>
    </w:p>
    <w:tbl>
      <w:tblPr>
        <w:tblStyle w:val="ac"/>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339D7C04"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03C4B1" w14:textId="77777777" w:rsidR="0050757D" w:rsidRDefault="0050757D" w:rsidP="0015409B">
            <w:pPr>
              <w:widowControl w:val="0"/>
              <w:spacing w:before="0" w:after="0" w:line="240" w:lineRule="auto"/>
            </w:pPr>
          </w:p>
        </w:tc>
      </w:tr>
    </w:tbl>
    <w:p w14:paraId="3BAB6465" w14:textId="77777777" w:rsidR="0050757D" w:rsidRDefault="00000000" w:rsidP="0015409B">
      <w:r>
        <w:t xml:space="preserve">Let’s do some counting now! We know that 1290 is more than 1260 days, but not by much. </w:t>
      </w:r>
      <w:proofErr w:type="gramStart"/>
      <w:r>
        <w:t>So</w:t>
      </w:r>
      <w:proofErr w:type="gramEnd"/>
      <w:r>
        <w:t xml:space="preserve"> we’re going to see if there are any connections between the feast days and the number 1290. I’ll provide some of the dates of the feasts back in Jesus’ time (27 AD starting His ministry). Please keep in mind that this might not be 100% accurate as calendar information varies. We’re just trying to see if we can understand these dates in any capacity, so we’re looking at ranges. </w:t>
      </w:r>
    </w:p>
    <w:tbl>
      <w:tblPr>
        <w:tblStyle w:val="ad"/>
        <w:tblW w:w="5000" w:type="pct"/>
        <w:jc w:val="center"/>
        <w:tblInd w:w="0" w:type="dxa"/>
        <w:tblLook w:val="0600" w:firstRow="0" w:lastRow="0" w:firstColumn="0" w:lastColumn="0" w:noHBand="1" w:noVBand="1"/>
      </w:tblPr>
      <w:tblGrid>
        <w:gridCol w:w="1872"/>
        <w:gridCol w:w="1872"/>
        <w:gridCol w:w="1872"/>
        <w:gridCol w:w="1872"/>
        <w:gridCol w:w="1872"/>
      </w:tblGrid>
      <w:tr w:rsidR="0050757D" w14:paraId="22DCEF1F" w14:textId="77777777" w:rsidTr="0015409B">
        <w:trPr>
          <w:jc w:val="center"/>
        </w:trPr>
        <w:tc>
          <w:tcPr>
            <w:tcW w:w="1000" w:type="pct"/>
            <w:tcMar>
              <w:top w:w="100" w:type="dxa"/>
              <w:left w:w="100" w:type="dxa"/>
              <w:bottom w:w="100" w:type="dxa"/>
              <w:right w:w="100" w:type="dxa"/>
            </w:tcMar>
            <w:vAlign w:val="center"/>
          </w:tcPr>
          <w:p w14:paraId="39374059" w14:textId="77777777" w:rsidR="0050757D" w:rsidRDefault="00000000" w:rsidP="0015409B">
            <w:pPr>
              <w:widowControl w:val="0"/>
              <w:pBdr>
                <w:top w:val="nil"/>
                <w:left w:val="nil"/>
                <w:bottom w:val="nil"/>
                <w:right w:val="nil"/>
                <w:between w:val="nil"/>
              </w:pBdr>
              <w:spacing w:before="0" w:after="0" w:line="240" w:lineRule="auto"/>
              <w:jc w:val="center"/>
              <w:rPr>
                <w:b/>
                <w:bCs/>
              </w:rPr>
            </w:pPr>
            <w:r>
              <w:rPr>
                <w:b/>
                <w:bCs/>
              </w:rPr>
              <w:t>Feast of Trumpets</w:t>
            </w:r>
          </w:p>
        </w:tc>
        <w:tc>
          <w:tcPr>
            <w:tcW w:w="1000" w:type="pct"/>
            <w:shd w:val="clear" w:color="auto" w:fill="F3F3F3"/>
            <w:tcMar>
              <w:top w:w="100" w:type="dxa"/>
              <w:left w:w="100" w:type="dxa"/>
              <w:bottom w:w="100" w:type="dxa"/>
              <w:right w:w="100" w:type="dxa"/>
            </w:tcMar>
            <w:vAlign w:val="center"/>
          </w:tcPr>
          <w:p w14:paraId="17AC5F04" w14:textId="77777777" w:rsidR="0050757D" w:rsidRDefault="00000000" w:rsidP="0015409B">
            <w:pPr>
              <w:widowControl w:val="0"/>
              <w:pBdr>
                <w:top w:val="nil"/>
                <w:left w:val="nil"/>
                <w:bottom w:val="nil"/>
                <w:right w:val="nil"/>
                <w:between w:val="nil"/>
              </w:pBdr>
              <w:spacing w:before="0" w:after="0" w:line="240" w:lineRule="auto"/>
              <w:jc w:val="center"/>
              <w:rPr>
                <w:b/>
                <w:bCs/>
              </w:rPr>
            </w:pPr>
            <w:r>
              <w:rPr>
                <w:b/>
                <w:bCs/>
              </w:rPr>
              <w:t>Day of Atonement</w:t>
            </w:r>
          </w:p>
        </w:tc>
        <w:tc>
          <w:tcPr>
            <w:tcW w:w="1000" w:type="pct"/>
            <w:tcMar>
              <w:top w:w="100" w:type="dxa"/>
              <w:left w:w="100" w:type="dxa"/>
              <w:bottom w:w="100" w:type="dxa"/>
              <w:right w:w="100" w:type="dxa"/>
            </w:tcMar>
            <w:vAlign w:val="center"/>
          </w:tcPr>
          <w:p w14:paraId="4AC5D746" w14:textId="77777777" w:rsidR="0050757D" w:rsidRDefault="00000000" w:rsidP="0015409B">
            <w:pPr>
              <w:widowControl w:val="0"/>
              <w:pBdr>
                <w:top w:val="nil"/>
                <w:left w:val="nil"/>
                <w:bottom w:val="nil"/>
                <w:right w:val="nil"/>
                <w:between w:val="nil"/>
              </w:pBdr>
              <w:spacing w:before="0" w:after="0" w:line="240" w:lineRule="auto"/>
              <w:jc w:val="center"/>
              <w:rPr>
                <w:b/>
                <w:bCs/>
              </w:rPr>
            </w:pPr>
            <w:r>
              <w:rPr>
                <w:b/>
                <w:bCs/>
              </w:rPr>
              <w:t>Feast of Tabernacles + Eighth Day</w:t>
            </w:r>
          </w:p>
        </w:tc>
        <w:tc>
          <w:tcPr>
            <w:tcW w:w="1000" w:type="pct"/>
            <w:shd w:val="clear" w:color="auto" w:fill="F3F3F3"/>
            <w:tcMar>
              <w:top w:w="100" w:type="dxa"/>
              <w:left w:w="100" w:type="dxa"/>
              <w:bottom w:w="100" w:type="dxa"/>
              <w:right w:w="100" w:type="dxa"/>
            </w:tcMar>
            <w:vAlign w:val="center"/>
          </w:tcPr>
          <w:p w14:paraId="22E06276" w14:textId="77777777" w:rsidR="0050757D" w:rsidRDefault="00000000" w:rsidP="0015409B">
            <w:pPr>
              <w:widowControl w:val="0"/>
              <w:pBdr>
                <w:top w:val="nil"/>
                <w:left w:val="nil"/>
                <w:bottom w:val="nil"/>
                <w:right w:val="nil"/>
                <w:between w:val="nil"/>
              </w:pBdr>
              <w:spacing w:before="0" w:after="0" w:line="240" w:lineRule="auto"/>
              <w:jc w:val="center"/>
              <w:rPr>
                <w:b/>
                <w:bCs/>
              </w:rPr>
            </w:pPr>
            <w:r>
              <w:rPr>
                <w:b/>
                <w:bCs/>
              </w:rPr>
              <w:t>Passover + Unleavened Bread + First Fruits</w:t>
            </w:r>
          </w:p>
        </w:tc>
        <w:tc>
          <w:tcPr>
            <w:tcW w:w="1000" w:type="pct"/>
            <w:tcMar>
              <w:top w:w="100" w:type="dxa"/>
              <w:left w:w="100" w:type="dxa"/>
              <w:bottom w:w="100" w:type="dxa"/>
              <w:right w:w="100" w:type="dxa"/>
            </w:tcMar>
            <w:vAlign w:val="center"/>
          </w:tcPr>
          <w:p w14:paraId="152E0E07" w14:textId="77777777" w:rsidR="0050757D" w:rsidRDefault="00000000" w:rsidP="0015409B">
            <w:pPr>
              <w:widowControl w:val="0"/>
              <w:pBdr>
                <w:top w:val="nil"/>
                <w:left w:val="nil"/>
                <w:bottom w:val="nil"/>
                <w:right w:val="nil"/>
                <w:between w:val="nil"/>
              </w:pBdr>
              <w:spacing w:before="0" w:after="0" w:line="240" w:lineRule="auto"/>
              <w:jc w:val="center"/>
              <w:rPr>
                <w:b/>
                <w:bCs/>
              </w:rPr>
            </w:pPr>
            <w:r>
              <w:rPr>
                <w:b/>
                <w:bCs/>
              </w:rPr>
              <w:t>Pentecost / Feast of Weeks</w:t>
            </w:r>
          </w:p>
        </w:tc>
      </w:tr>
      <w:tr w:rsidR="0050757D" w14:paraId="3E0E3238" w14:textId="77777777" w:rsidTr="0015409B">
        <w:trPr>
          <w:jc w:val="center"/>
        </w:trPr>
        <w:tc>
          <w:tcPr>
            <w:tcW w:w="1000" w:type="pct"/>
            <w:tcMar>
              <w:top w:w="100" w:type="dxa"/>
              <w:left w:w="100" w:type="dxa"/>
              <w:bottom w:w="100" w:type="dxa"/>
              <w:right w:w="100" w:type="dxa"/>
            </w:tcMar>
            <w:vAlign w:val="center"/>
          </w:tcPr>
          <w:p w14:paraId="10CE442B" w14:textId="77777777" w:rsidR="0050757D" w:rsidRDefault="00000000" w:rsidP="0015409B">
            <w:pPr>
              <w:widowControl w:val="0"/>
              <w:pBdr>
                <w:top w:val="nil"/>
                <w:left w:val="nil"/>
                <w:bottom w:val="nil"/>
                <w:right w:val="nil"/>
                <w:between w:val="nil"/>
              </w:pBdr>
              <w:spacing w:before="0" w:after="0" w:line="240" w:lineRule="auto"/>
              <w:jc w:val="center"/>
              <w:rPr>
                <w:i/>
                <w:iCs/>
                <w:sz w:val="18"/>
                <w:szCs w:val="18"/>
              </w:rPr>
            </w:pPr>
            <w:r>
              <w:rPr>
                <w:i/>
                <w:iCs/>
                <w:sz w:val="18"/>
                <w:szCs w:val="18"/>
              </w:rPr>
              <w:t>Rosh Hashana</w:t>
            </w:r>
          </w:p>
        </w:tc>
        <w:tc>
          <w:tcPr>
            <w:tcW w:w="1000" w:type="pct"/>
            <w:shd w:val="clear" w:color="auto" w:fill="F3F3F3"/>
            <w:tcMar>
              <w:top w:w="100" w:type="dxa"/>
              <w:left w:w="100" w:type="dxa"/>
              <w:bottom w:w="100" w:type="dxa"/>
              <w:right w:w="100" w:type="dxa"/>
            </w:tcMar>
            <w:vAlign w:val="center"/>
          </w:tcPr>
          <w:p w14:paraId="5419D92C" w14:textId="77777777" w:rsidR="0050757D" w:rsidRDefault="00000000" w:rsidP="0015409B">
            <w:pPr>
              <w:widowControl w:val="0"/>
              <w:pBdr>
                <w:top w:val="nil"/>
                <w:left w:val="nil"/>
                <w:bottom w:val="nil"/>
                <w:right w:val="nil"/>
                <w:between w:val="nil"/>
              </w:pBdr>
              <w:spacing w:before="0" w:after="0" w:line="240" w:lineRule="auto"/>
              <w:jc w:val="center"/>
              <w:rPr>
                <w:i/>
                <w:iCs/>
                <w:sz w:val="18"/>
                <w:szCs w:val="18"/>
              </w:rPr>
            </w:pPr>
            <w:r>
              <w:rPr>
                <w:i/>
                <w:iCs/>
                <w:sz w:val="18"/>
                <w:szCs w:val="18"/>
              </w:rPr>
              <w:t>Yom Kippur</w:t>
            </w:r>
          </w:p>
        </w:tc>
        <w:tc>
          <w:tcPr>
            <w:tcW w:w="1000" w:type="pct"/>
            <w:tcMar>
              <w:top w:w="100" w:type="dxa"/>
              <w:left w:w="100" w:type="dxa"/>
              <w:bottom w:w="100" w:type="dxa"/>
              <w:right w:w="100" w:type="dxa"/>
            </w:tcMar>
            <w:vAlign w:val="center"/>
          </w:tcPr>
          <w:p w14:paraId="7EAD459F" w14:textId="77777777" w:rsidR="0050757D" w:rsidRDefault="00000000" w:rsidP="0015409B">
            <w:pPr>
              <w:widowControl w:val="0"/>
              <w:pBdr>
                <w:top w:val="nil"/>
                <w:left w:val="nil"/>
                <w:bottom w:val="nil"/>
                <w:right w:val="nil"/>
                <w:between w:val="nil"/>
              </w:pBdr>
              <w:spacing w:before="0" w:after="0" w:line="240" w:lineRule="auto"/>
              <w:jc w:val="center"/>
              <w:rPr>
                <w:i/>
                <w:iCs/>
                <w:sz w:val="18"/>
                <w:szCs w:val="18"/>
              </w:rPr>
            </w:pPr>
            <w:r>
              <w:rPr>
                <w:i/>
                <w:iCs/>
                <w:sz w:val="18"/>
                <w:szCs w:val="18"/>
              </w:rPr>
              <w:t xml:space="preserve">Sukkot + </w:t>
            </w:r>
            <w:proofErr w:type="spellStart"/>
            <w:r>
              <w:rPr>
                <w:i/>
                <w:iCs/>
                <w:sz w:val="18"/>
                <w:szCs w:val="18"/>
              </w:rPr>
              <w:t>Shmini</w:t>
            </w:r>
            <w:proofErr w:type="spellEnd"/>
            <w:r>
              <w:rPr>
                <w:i/>
                <w:iCs/>
                <w:sz w:val="18"/>
                <w:szCs w:val="18"/>
              </w:rPr>
              <w:t xml:space="preserve"> Atzeret</w:t>
            </w:r>
          </w:p>
        </w:tc>
        <w:tc>
          <w:tcPr>
            <w:tcW w:w="1000" w:type="pct"/>
            <w:shd w:val="clear" w:color="auto" w:fill="F3F3F3"/>
            <w:tcMar>
              <w:top w:w="100" w:type="dxa"/>
              <w:left w:w="100" w:type="dxa"/>
              <w:bottom w:w="100" w:type="dxa"/>
              <w:right w:w="100" w:type="dxa"/>
            </w:tcMar>
            <w:vAlign w:val="center"/>
          </w:tcPr>
          <w:p w14:paraId="5854E064" w14:textId="77777777" w:rsidR="0050757D" w:rsidRDefault="00000000" w:rsidP="0015409B">
            <w:pPr>
              <w:widowControl w:val="0"/>
              <w:pBdr>
                <w:top w:val="nil"/>
                <w:left w:val="nil"/>
                <w:bottom w:val="nil"/>
                <w:right w:val="nil"/>
                <w:between w:val="nil"/>
              </w:pBdr>
              <w:spacing w:before="0" w:after="0" w:line="240" w:lineRule="auto"/>
              <w:jc w:val="center"/>
              <w:rPr>
                <w:i/>
                <w:iCs/>
                <w:sz w:val="18"/>
                <w:szCs w:val="18"/>
              </w:rPr>
            </w:pPr>
            <w:r>
              <w:rPr>
                <w:i/>
                <w:iCs/>
                <w:sz w:val="18"/>
                <w:szCs w:val="18"/>
              </w:rPr>
              <w:t>Pesach</w:t>
            </w:r>
          </w:p>
        </w:tc>
        <w:tc>
          <w:tcPr>
            <w:tcW w:w="1000" w:type="pct"/>
            <w:tcMar>
              <w:top w:w="100" w:type="dxa"/>
              <w:left w:w="100" w:type="dxa"/>
              <w:bottom w:w="100" w:type="dxa"/>
              <w:right w:w="100" w:type="dxa"/>
            </w:tcMar>
            <w:vAlign w:val="center"/>
          </w:tcPr>
          <w:p w14:paraId="4B315171" w14:textId="77777777" w:rsidR="0050757D" w:rsidRDefault="00000000" w:rsidP="0015409B">
            <w:pPr>
              <w:widowControl w:val="0"/>
              <w:pBdr>
                <w:top w:val="nil"/>
                <w:left w:val="nil"/>
                <w:bottom w:val="nil"/>
                <w:right w:val="nil"/>
                <w:between w:val="nil"/>
              </w:pBdr>
              <w:spacing w:before="0" w:after="0" w:line="240" w:lineRule="auto"/>
              <w:jc w:val="center"/>
              <w:rPr>
                <w:i/>
                <w:iCs/>
                <w:sz w:val="18"/>
                <w:szCs w:val="18"/>
              </w:rPr>
            </w:pPr>
            <w:r>
              <w:rPr>
                <w:i/>
                <w:iCs/>
                <w:sz w:val="18"/>
                <w:szCs w:val="18"/>
              </w:rPr>
              <w:t>Shavuot</w:t>
            </w:r>
          </w:p>
        </w:tc>
      </w:tr>
      <w:tr w:rsidR="0050757D" w14:paraId="677AC3F1" w14:textId="77777777" w:rsidTr="0015409B">
        <w:trPr>
          <w:jc w:val="center"/>
        </w:trPr>
        <w:tc>
          <w:tcPr>
            <w:tcW w:w="1000" w:type="pct"/>
            <w:tcMar>
              <w:top w:w="100" w:type="dxa"/>
              <w:left w:w="100" w:type="dxa"/>
              <w:bottom w:w="100" w:type="dxa"/>
              <w:right w:w="100" w:type="dxa"/>
            </w:tcMar>
            <w:vAlign w:val="center"/>
          </w:tcPr>
          <w:p w14:paraId="41A963D6" w14:textId="77777777" w:rsidR="0050757D" w:rsidRDefault="00000000" w:rsidP="0015409B">
            <w:pPr>
              <w:widowControl w:val="0"/>
              <w:pBdr>
                <w:top w:val="nil"/>
                <w:left w:val="nil"/>
                <w:bottom w:val="nil"/>
                <w:right w:val="nil"/>
                <w:between w:val="nil"/>
              </w:pBdr>
              <w:spacing w:before="0" w:after="0" w:line="240" w:lineRule="auto"/>
              <w:jc w:val="center"/>
            </w:pPr>
            <w:r>
              <w:t>09/17/0027 - 09/19/0027</w:t>
            </w:r>
          </w:p>
        </w:tc>
        <w:tc>
          <w:tcPr>
            <w:tcW w:w="1000" w:type="pct"/>
            <w:shd w:val="clear" w:color="auto" w:fill="F3F3F3"/>
            <w:tcMar>
              <w:top w:w="100" w:type="dxa"/>
              <w:left w:w="100" w:type="dxa"/>
              <w:bottom w:w="100" w:type="dxa"/>
              <w:right w:w="100" w:type="dxa"/>
            </w:tcMar>
            <w:vAlign w:val="center"/>
          </w:tcPr>
          <w:p w14:paraId="1A67EC40" w14:textId="77777777" w:rsidR="0050757D" w:rsidRDefault="00000000" w:rsidP="0015409B">
            <w:pPr>
              <w:widowControl w:val="0"/>
              <w:pBdr>
                <w:top w:val="nil"/>
                <w:left w:val="nil"/>
                <w:bottom w:val="nil"/>
                <w:right w:val="nil"/>
                <w:between w:val="nil"/>
              </w:pBdr>
              <w:spacing w:before="0" w:after="0" w:line="240" w:lineRule="auto"/>
              <w:jc w:val="center"/>
            </w:pPr>
            <w:r>
              <w:t>09/26/0027 - 09/27/0027</w:t>
            </w:r>
          </w:p>
        </w:tc>
        <w:tc>
          <w:tcPr>
            <w:tcW w:w="1000" w:type="pct"/>
            <w:tcMar>
              <w:top w:w="100" w:type="dxa"/>
              <w:left w:w="100" w:type="dxa"/>
              <w:bottom w:w="100" w:type="dxa"/>
              <w:right w:w="100" w:type="dxa"/>
            </w:tcMar>
            <w:vAlign w:val="center"/>
          </w:tcPr>
          <w:p w14:paraId="1FDF0F1F" w14:textId="77777777" w:rsidR="0050757D" w:rsidRDefault="00000000" w:rsidP="0015409B">
            <w:pPr>
              <w:widowControl w:val="0"/>
              <w:pBdr>
                <w:top w:val="nil"/>
                <w:left w:val="nil"/>
                <w:bottom w:val="nil"/>
                <w:right w:val="nil"/>
                <w:between w:val="nil"/>
              </w:pBdr>
              <w:spacing w:before="0" w:after="0" w:line="240" w:lineRule="auto"/>
              <w:jc w:val="center"/>
            </w:pPr>
            <w:r>
              <w:t>10/1/0027 - 10/9/0027</w:t>
            </w:r>
          </w:p>
        </w:tc>
        <w:tc>
          <w:tcPr>
            <w:tcW w:w="1000" w:type="pct"/>
            <w:shd w:val="clear" w:color="auto" w:fill="F3F3F3"/>
            <w:tcMar>
              <w:top w:w="100" w:type="dxa"/>
              <w:left w:w="100" w:type="dxa"/>
              <w:bottom w:w="100" w:type="dxa"/>
              <w:right w:w="100" w:type="dxa"/>
            </w:tcMar>
            <w:vAlign w:val="center"/>
          </w:tcPr>
          <w:p w14:paraId="4B53D0C2" w14:textId="77777777" w:rsidR="0050757D" w:rsidRDefault="00000000" w:rsidP="0015409B">
            <w:pPr>
              <w:widowControl w:val="0"/>
              <w:pBdr>
                <w:top w:val="nil"/>
                <w:left w:val="nil"/>
                <w:bottom w:val="nil"/>
                <w:right w:val="nil"/>
                <w:between w:val="nil"/>
              </w:pBdr>
              <w:spacing w:before="0" w:after="0" w:line="240" w:lineRule="auto"/>
              <w:jc w:val="center"/>
            </w:pPr>
            <w:r>
              <w:t>03/24/0031 - 04/1/0031</w:t>
            </w:r>
          </w:p>
        </w:tc>
        <w:tc>
          <w:tcPr>
            <w:tcW w:w="1000" w:type="pct"/>
            <w:tcMar>
              <w:top w:w="100" w:type="dxa"/>
              <w:left w:w="100" w:type="dxa"/>
              <w:bottom w:w="100" w:type="dxa"/>
              <w:right w:w="100" w:type="dxa"/>
            </w:tcMar>
            <w:vAlign w:val="center"/>
          </w:tcPr>
          <w:p w14:paraId="697C7AAA" w14:textId="77777777" w:rsidR="0050757D" w:rsidRDefault="00000000" w:rsidP="0015409B">
            <w:pPr>
              <w:widowControl w:val="0"/>
              <w:pBdr>
                <w:top w:val="nil"/>
                <w:left w:val="nil"/>
                <w:bottom w:val="nil"/>
                <w:right w:val="nil"/>
                <w:between w:val="nil"/>
              </w:pBdr>
              <w:spacing w:before="0" w:after="0" w:line="240" w:lineRule="auto"/>
              <w:jc w:val="center"/>
            </w:pPr>
            <w:r>
              <w:t>05/13/0031 - 05/15/0031</w:t>
            </w:r>
          </w:p>
        </w:tc>
      </w:tr>
    </w:tbl>
    <w:p w14:paraId="6BBBDBE0" w14:textId="77777777" w:rsidR="0050757D" w:rsidRDefault="0050757D" w:rsidP="0015409B"/>
    <w:p w14:paraId="20EF0CB9" w14:textId="77777777" w:rsidR="0050757D" w:rsidRDefault="00000000" w:rsidP="0015409B">
      <w:r>
        <w:lastRenderedPageBreak/>
        <w:t xml:space="preserve">Those are the dates that are 3.5 years (Fall Feasts to Spring Feasts) during a period where Jesus probably began His ministry. Now, fill in this table using a </w:t>
      </w:r>
      <w:hyperlink r:id="rId10">
        <w:r>
          <w:rPr>
            <w:color w:val="1155CC"/>
            <w:u w:val="single"/>
          </w:rPr>
          <w:t>day counter</w:t>
        </w:r>
      </w:hyperlink>
      <w:r>
        <w:t xml:space="preserve"> to determine the number of days between each of these dates (start and end dates, if you want to get a range). Make sure you type out the year as “0027” and “0031” to let the computer know we’re going way back in time. </w:t>
      </w:r>
    </w:p>
    <w:p w14:paraId="0DC7E1DD" w14:textId="77777777" w:rsidR="0050757D" w:rsidRDefault="0050757D" w:rsidP="0015409B"/>
    <w:tbl>
      <w:tblPr>
        <w:tblStyle w:val="ae"/>
        <w:tblW w:w="5000" w:type="pct"/>
        <w:jc w:val="center"/>
        <w:tblInd w:w="0" w:type="dxa"/>
        <w:tblBorders>
          <w:top w:val="single" w:sz="8" w:space="0" w:color="EFEFEF"/>
          <w:left w:val="single" w:sz="8" w:space="0" w:color="EFEFEF"/>
          <w:bottom w:val="single" w:sz="8" w:space="0" w:color="EFEFEF"/>
          <w:right w:val="single" w:sz="8" w:space="0" w:color="EFEFEF"/>
          <w:insideH w:val="single" w:sz="8" w:space="0" w:color="EFEFEF"/>
          <w:insideV w:val="single" w:sz="8" w:space="0" w:color="EFEFEF"/>
        </w:tblBorders>
        <w:tblLook w:val="0600" w:firstRow="0" w:lastRow="0" w:firstColumn="0" w:lastColumn="0" w:noHBand="1" w:noVBand="1"/>
      </w:tblPr>
      <w:tblGrid>
        <w:gridCol w:w="3114"/>
        <w:gridCol w:w="3114"/>
        <w:gridCol w:w="3112"/>
      </w:tblGrid>
      <w:tr w:rsidR="0050757D" w14:paraId="4AA83A8D" w14:textId="77777777" w:rsidTr="0015409B">
        <w:trPr>
          <w:jc w:val="center"/>
        </w:trPr>
        <w:tc>
          <w:tcPr>
            <w:tcW w:w="1667" w:type="pct"/>
            <w:shd w:val="clear" w:color="auto" w:fill="EFEFEF"/>
            <w:tcMar>
              <w:top w:w="100" w:type="dxa"/>
              <w:left w:w="100" w:type="dxa"/>
              <w:bottom w:w="100" w:type="dxa"/>
              <w:right w:w="100" w:type="dxa"/>
            </w:tcMar>
            <w:vAlign w:val="center"/>
          </w:tcPr>
          <w:p w14:paraId="483087CB" w14:textId="77777777" w:rsidR="0050757D" w:rsidRDefault="0050757D" w:rsidP="0015409B">
            <w:pPr>
              <w:widowControl w:val="0"/>
              <w:pBdr>
                <w:top w:val="nil"/>
                <w:left w:val="nil"/>
                <w:bottom w:val="nil"/>
                <w:right w:val="nil"/>
                <w:between w:val="nil"/>
              </w:pBdr>
              <w:spacing w:before="0" w:after="0" w:line="240" w:lineRule="auto"/>
            </w:pPr>
          </w:p>
        </w:tc>
        <w:tc>
          <w:tcPr>
            <w:tcW w:w="1667" w:type="pct"/>
            <w:shd w:val="clear" w:color="auto" w:fill="EFEFEF"/>
            <w:tcMar>
              <w:top w:w="100" w:type="dxa"/>
              <w:left w:w="100" w:type="dxa"/>
              <w:bottom w:w="100" w:type="dxa"/>
              <w:right w:w="100" w:type="dxa"/>
            </w:tcMar>
            <w:vAlign w:val="center"/>
          </w:tcPr>
          <w:p w14:paraId="08D64C8B" w14:textId="77777777" w:rsidR="0050757D" w:rsidRDefault="00000000" w:rsidP="0015409B">
            <w:pPr>
              <w:widowControl w:val="0"/>
              <w:spacing w:before="0" w:after="0" w:line="240" w:lineRule="auto"/>
              <w:jc w:val="center"/>
              <w:rPr>
                <w:b/>
                <w:bCs/>
              </w:rPr>
            </w:pPr>
            <w:r>
              <w:rPr>
                <w:b/>
                <w:bCs/>
              </w:rPr>
              <w:t>Passover + Unleavened Bread + First Fruits</w:t>
            </w:r>
          </w:p>
        </w:tc>
        <w:tc>
          <w:tcPr>
            <w:tcW w:w="1666" w:type="pct"/>
            <w:shd w:val="clear" w:color="auto" w:fill="EFEFEF"/>
            <w:tcMar>
              <w:top w:w="100" w:type="dxa"/>
              <w:left w:w="100" w:type="dxa"/>
              <w:bottom w:w="100" w:type="dxa"/>
              <w:right w:w="100" w:type="dxa"/>
            </w:tcMar>
            <w:vAlign w:val="center"/>
          </w:tcPr>
          <w:p w14:paraId="20432326" w14:textId="77777777" w:rsidR="0050757D" w:rsidRDefault="00000000" w:rsidP="0015409B">
            <w:pPr>
              <w:widowControl w:val="0"/>
              <w:spacing w:before="0" w:after="0" w:line="240" w:lineRule="auto"/>
              <w:jc w:val="center"/>
              <w:rPr>
                <w:b/>
                <w:bCs/>
              </w:rPr>
            </w:pPr>
            <w:r>
              <w:rPr>
                <w:b/>
                <w:bCs/>
              </w:rPr>
              <w:t>Pentecost / Feast of Weeks</w:t>
            </w:r>
          </w:p>
        </w:tc>
      </w:tr>
      <w:tr w:rsidR="0050757D" w14:paraId="19C83E8E" w14:textId="77777777" w:rsidTr="0015409B">
        <w:trPr>
          <w:jc w:val="center"/>
        </w:trPr>
        <w:tc>
          <w:tcPr>
            <w:tcW w:w="1667" w:type="pct"/>
            <w:shd w:val="clear" w:color="auto" w:fill="EFEFEF"/>
            <w:tcMar>
              <w:top w:w="100" w:type="dxa"/>
              <w:left w:w="100" w:type="dxa"/>
              <w:bottom w:w="100" w:type="dxa"/>
              <w:right w:w="100" w:type="dxa"/>
            </w:tcMar>
            <w:vAlign w:val="center"/>
          </w:tcPr>
          <w:p w14:paraId="32DB1395" w14:textId="77777777" w:rsidR="0050757D" w:rsidRDefault="00000000" w:rsidP="0015409B">
            <w:pPr>
              <w:widowControl w:val="0"/>
              <w:spacing w:before="0" w:after="0" w:line="240" w:lineRule="auto"/>
              <w:jc w:val="right"/>
              <w:rPr>
                <w:b/>
                <w:bCs/>
              </w:rPr>
            </w:pPr>
            <w:r>
              <w:rPr>
                <w:b/>
                <w:bCs/>
              </w:rPr>
              <w:t>Feast of Trumpets</w:t>
            </w:r>
          </w:p>
        </w:tc>
        <w:tc>
          <w:tcPr>
            <w:tcW w:w="1667" w:type="pct"/>
            <w:tcMar>
              <w:top w:w="100" w:type="dxa"/>
              <w:left w:w="100" w:type="dxa"/>
              <w:bottom w:w="100" w:type="dxa"/>
              <w:right w:w="100" w:type="dxa"/>
            </w:tcMar>
            <w:vAlign w:val="center"/>
          </w:tcPr>
          <w:p w14:paraId="198B053C" w14:textId="77777777" w:rsidR="0050757D" w:rsidRDefault="0050757D" w:rsidP="0015409B">
            <w:pPr>
              <w:widowControl w:val="0"/>
              <w:spacing w:before="0" w:after="0" w:line="240" w:lineRule="auto"/>
              <w:jc w:val="center"/>
            </w:pPr>
          </w:p>
        </w:tc>
        <w:tc>
          <w:tcPr>
            <w:tcW w:w="1666" w:type="pct"/>
            <w:tcMar>
              <w:top w:w="100" w:type="dxa"/>
              <w:left w:w="100" w:type="dxa"/>
              <w:bottom w:w="100" w:type="dxa"/>
              <w:right w:w="100" w:type="dxa"/>
            </w:tcMar>
            <w:vAlign w:val="center"/>
          </w:tcPr>
          <w:p w14:paraId="05549AEE" w14:textId="77777777" w:rsidR="0050757D" w:rsidRDefault="0050757D" w:rsidP="0015409B">
            <w:pPr>
              <w:widowControl w:val="0"/>
              <w:spacing w:before="0" w:after="0" w:line="240" w:lineRule="auto"/>
              <w:jc w:val="center"/>
            </w:pPr>
          </w:p>
        </w:tc>
      </w:tr>
      <w:tr w:rsidR="0050757D" w14:paraId="3943F407" w14:textId="77777777" w:rsidTr="0015409B">
        <w:trPr>
          <w:jc w:val="center"/>
        </w:trPr>
        <w:tc>
          <w:tcPr>
            <w:tcW w:w="1667" w:type="pct"/>
            <w:shd w:val="clear" w:color="auto" w:fill="EFEFEF"/>
            <w:tcMar>
              <w:top w:w="100" w:type="dxa"/>
              <w:left w:w="100" w:type="dxa"/>
              <w:bottom w:w="100" w:type="dxa"/>
              <w:right w:w="100" w:type="dxa"/>
            </w:tcMar>
            <w:vAlign w:val="center"/>
          </w:tcPr>
          <w:p w14:paraId="321499DD" w14:textId="77777777" w:rsidR="0050757D" w:rsidRDefault="00000000" w:rsidP="0015409B">
            <w:pPr>
              <w:widowControl w:val="0"/>
              <w:spacing w:before="0" w:after="0" w:line="240" w:lineRule="auto"/>
              <w:jc w:val="right"/>
              <w:rPr>
                <w:b/>
                <w:bCs/>
              </w:rPr>
            </w:pPr>
            <w:r>
              <w:rPr>
                <w:b/>
                <w:bCs/>
              </w:rPr>
              <w:t>Day of Atonement</w:t>
            </w:r>
          </w:p>
        </w:tc>
        <w:tc>
          <w:tcPr>
            <w:tcW w:w="1667" w:type="pct"/>
            <w:tcMar>
              <w:top w:w="100" w:type="dxa"/>
              <w:left w:w="100" w:type="dxa"/>
              <w:bottom w:w="100" w:type="dxa"/>
              <w:right w:w="100" w:type="dxa"/>
            </w:tcMar>
            <w:vAlign w:val="center"/>
          </w:tcPr>
          <w:p w14:paraId="5B5F89AD" w14:textId="77777777" w:rsidR="0050757D" w:rsidRDefault="0050757D" w:rsidP="0015409B">
            <w:pPr>
              <w:widowControl w:val="0"/>
              <w:spacing w:before="0" w:after="0" w:line="240" w:lineRule="auto"/>
              <w:jc w:val="center"/>
            </w:pPr>
          </w:p>
        </w:tc>
        <w:tc>
          <w:tcPr>
            <w:tcW w:w="1666" w:type="pct"/>
            <w:tcMar>
              <w:top w:w="100" w:type="dxa"/>
              <w:left w:w="100" w:type="dxa"/>
              <w:bottom w:w="100" w:type="dxa"/>
              <w:right w:w="100" w:type="dxa"/>
            </w:tcMar>
            <w:vAlign w:val="center"/>
          </w:tcPr>
          <w:p w14:paraId="7B319C3E" w14:textId="77777777" w:rsidR="0050757D" w:rsidRDefault="0050757D" w:rsidP="0015409B">
            <w:pPr>
              <w:widowControl w:val="0"/>
              <w:spacing w:before="0" w:after="0" w:line="240" w:lineRule="auto"/>
              <w:jc w:val="center"/>
            </w:pPr>
          </w:p>
        </w:tc>
      </w:tr>
      <w:tr w:rsidR="0050757D" w14:paraId="72095935" w14:textId="77777777" w:rsidTr="0015409B">
        <w:trPr>
          <w:jc w:val="center"/>
        </w:trPr>
        <w:tc>
          <w:tcPr>
            <w:tcW w:w="1667" w:type="pct"/>
            <w:shd w:val="clear" w:color="auto" w:fill="EFEFEF"/>
            <w:tcMar>
              <w:top w:w="100" w:type="dxa"/>
              <w:left w:w="100" w:type="dxa"/>
              <w:bottom w:w="100" w:type="dxa"/>
              <w:right w:w="100" w:type="dxa"/>
            </w:tcMar>
            <w:vAlign w:val="center"/>
          </w:tcPr>
          <w:p w14:paraId="7EF593F8" w14:textId="77777777" w:rsidR="0050757D" w:rsidRDefault="00000000" w:rsidP="0015409B">
            <w:pPr>
              <w:widowControl w:val="0"/>
              <w:spacing w:before="0" w:after="0" w:line="240" w:lineRule="auto"/>
              <w:jc w:val="right"/>
              <w:rPr>
                <w:b/>
                <w:bCs/>
              </w:rPr>
            </w:pPr>
            <w:r>
              <w:rPr>
                <w:b/>
                <w:bCs/>
              </w:rPr>
              <w:t>Feast of Tabernacles + Eighth Day</w:t>
            </w:r>
          </w:p>
        </w:tc>
        <w:tc>
          <w:tcPr>
            <w:tcW w:w="1667" w:type="pct"/>
            <w:tcMar>
              <w:top w:w="100" w:type="dxa"/>
              <w:left w:w="100" w:type="dxa"/>
              <w:bottom w:w="100" w:type="dxa"/>
              <w:right w:w="100" w:type="dxa"/>
            </w:tcMar>
            <w:vAlign w:val="center"/>
          </w:tcPr>
          <w:p w14:paraId="2E3A92B9" w14:textId="77777777" w:rsidR="0050757D" w:rsidRDefault="0050757D" w:rsidP="0015409B">
            <w:pPr>
              <w:widowControl w:val="0"/>
              <w:spacing w:before="0" w:after="0" w:line="240" w:lineRule="auto"/>
              <w:jc w:val="center"/>
            </w:pPr>
          </w:p>
        </w:tc>
        <w:tc>
          <w:tcPr>
            <w:tcW w:w="1666" w:type="pct"/>
            <w:tcMar>
              <w:top w:w="100" w:type="dxa"/>
              <w:left w:w="100" w:type="dxa"/>
              <w:bottom w:w="100" w:type="dxa"/>
              <w:right w:w="100" w:type="dxa"/>
            </w:tcMar>
            <w:vAlign w:val="center"/>
          </w:tcPr>
          <w:p w14:paraId="181B7FFA" w14:textId="77777777" w:rsidR="0050757D" w:rsidRDefault="0050757D" w:rsidP="0015409B">
            <w:pPr>
              <w:widowControl w:val="0"/>
              <w:spacing w:before="0" w:after="0" w:line="240" w:lineRule="auto"/>
              <w:jc w:val="center"/>
            </w:pPr>
          </w:p>
        </w:tc>
      </w:tr>
    </w:tbl>
    <w:p w14:paraId="6BB039B7" w14:textId="77777777" w:rsidR="0050757D" w:rsidRDefault="0050757D" w:rsidP="0015409B"/>
    <w:p w14:paraId="62A31E3C" w14:textId="77777777" w:rsidR="0050757D" w:rsidRDefault="00000000" w:rsidP="0015409B">
      <w:r>
        <w:t>Now that we have our table all filled out, do you notice anything significant?</w:t>
      </w:r>
    </w:p>
    <w:tbl>
      <w:tblPr>
        <w:tblStyle w:val="af"/>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73B50B2C"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6CBCE46" w14:textId="77777777" w:rsidR="0050757D" w:rsidRDefault="0050757D" w:rsidP="0015409B">
            <w:pPr>
              <w:widowControl w:val="0"/>
              <w:spacing w:before="0" w:after="0" w:line="240" w:lineRule="auto"/>
            </w:pPr>
          </w:p>
        </w:tc>
      </w:tr>
    </w:tbl>
    <w:p w14:paraId="037A9C96" w14:textId="77777777" w:rsidR="0050757D" w:rsidRDefault="00000000" w:rsidP="0015409B">
      <w:r>
        <w:t xml:space="preserve">Are there any </w:t>
      </w:r>
      <w:proofErr w:type="gramStart"/>
      <w:r>
        <w:t>date ranges</w:t>
      </w:r>
      <w:proofErr w:type="gramEnd"/>
      <w:r>
        <w:t xml:space="preserve"> that include 1290 days? If so, from when to when? What is significant about that date range? What happened at the beginning? What happened at the end? </w:t>
      </w:r>
    </w:p>
    <w:tbl>
      <w:tblPr>
        <w:tblStyle w:val="af0"/>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5354598F"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1D5D4E0" w14:textId="77777777" w:rsidR="0050757D" w:rsidRDefault="0050757D" w:rsidP="0015409B">
            <w:pPr>
              <w:widowControl w:val="0"/>
              <w:spacing w:before="0" w:after="0" w:line="240" w:lineRule="auto"/>
            </w:pPr>
          </w:p>
        </w:tc>
      </w:tr>
    </w:tbl>
    <w:p w14:paraId="65FCA807" w14:textId="77777777" w:rsidR="0050757D" w:rsidRDefault="00000000" w:rsidP="0015409B">
      <w:r>
        <w:t xml:space="preserve">Are there any date ranges that include 1335 days? If so, from when to when? What is significant about that date range? What happened at the beginning? What happened at the end? </w:t>
      </w:r>
    </w:p>
    <w:tbl>
      <w:tblPr>
        <w:tblStyle w:val="af1"/>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72E4D512"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C6EFA8" w14:textId="77777777" w:rsidR="0050757D" w:rsidRDefault="0050757D" w:rsidP="0015409B">
            <w:pPr>
              <w:widowControl w:val="0"/>
              <w:spacing w:before="0" w:after="0" w:line="240" w:lineRule="auto"/>
            </w:pPr>
          </w:p>
        </w:tc>
      </w:tr>
    </w:tbl>
    <w:p w14:paraId="4FCF19F6" w14:textId="77777777" w:rsidR="0050757D" w:rsidRDefault="00000000" w:rsidP="0015409B">
      <w:r>
        <w:t xml:space="preserve">Let’s look at the prophecy in Daniel 12 again: </w:t>
      </w:r>
    </w:p>
    <w:p w14:paraId="5723C71C" w14:textId="77777777" w:rsidR="0050757D" w:rsidRDefault="00000000" w:rsidP="0015409B">
      <w:pPr>
        <w:ind w:left="1260"/>
        <w:jc w:val="center"/>
      </w:pPr>
      <w:r>
        <w:t xml:space="preserve">“And from the time the daily sacrifice is abolished and the abomination of desolation set </w:t>
      </w:r>
      <w:proofErr w:type="gramStart"/>
      <w:r>
        <w:t>up,</w:t>
      </w:r>
      <w:proofErr w:type="gramEnd"/>
      <w:r>
        <w:t xml:space="preserve"> there will be 1,290 days. Blessed is he who waits and reaches the end of the 1,335 days.”</w:t>
      </w:r>
    </w:p>
    <w:p w14:paraId="129A67B9" w14:textId="77777777" w:rsidR="0050757D" w:rsidRDefault="00000000" w:rsidP="0015409B">
      <w:pPr>
        <w:ind w:left="1260"/>
        <w:jc w:val="right"/>
      </w:pPr>
      <w:r>
        <w:t>Daniel 12:11-12</w:t>
      </w:r>
    </w:p>
    <w:p w14:paraId="4889E2EC" w14:textId="77777777" w:rsidR="0050757D" w:rsidRDefault="00000000" w:rsidP="0015409B">
      <w:r>
        <w:t xml:space="preserve">What happened on Passover 31 AD (based on our dates)? </w:t>
      </w:r>
    </w:p>
    <w:tbl>
      <w:tblPr>
        <w:tblStyle w:val="af2"/>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021E23E1"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CD352D8" w14:textId="77777777" w:rsidR="0050757D" w:rsidRDefault="0050757D" w:rsidP="0015409B">
            <w:pPr>
              <w:widowControl w:val="0"/>
              <w:spacing w:before="0" w:after="0" w:line="240" w:lineRule="auto"/>
            </w:pPr>
          </w:p>
        </w:tc>
      </w:tr>
    </w:tbl>
    <w:p w14:paraId="59532882" w14:textId="77777777" w:rsidR="0050757D" w:rsidRDefault="00000000" w:rsidP="0015409B">
      <w:r>
        <w:t xml:space="preserve">Was daily sacrifice abolished on this date? Why? </w:t>
      </w:r>
    </w:p>
    <w:tbl>
      <w:tblPr>
        <w:tblStyle w:val="af3"/>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2180DAE1"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645DECA" w14:textId="77777777" w:rsidR="0050757D" w:rsidRDefault="0050757D" w:rsidP="0015409B">
            <w:pPr>
              <w:widowControl w:val="0"/>
              <w:spacing w:before="0" w:after="0" w:line="240" w:lineRule="auto"/>
            </w:pPr>
          </w:p>
        </w:tc>
      </w:tr>
    </w:tbl>
    <w:p w14:paraId="6759A800" w14:textId="77777777" w:rsidR="0050757D" w:rsidRDefault="00000000" w:rsidP="0015409B">
      <w:r>
        <w:t>What about an “abomination of desolation”? It specifically says it was “</w:t>
      </w:r>
      <w:hyperlink r:id="rId11">
        <w:r>
          <w:rPr>
            <w:color w:val="1155CC"/>
            <w:u w:val="single"/>
          </w:rPr>
          <w:t>set up</w:t>
        </w:r>
      </w:hyperlink>
      <w:r>
        <w:t xml:space="preserve">”. Did that happen? What do you think that means? </w:t>
      </w:r>
    </w:p>
    <w:tbl>
      <w:tblPr>
        <w:tblStyle w:val="af4"/>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0AE72851"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58F0607" w14:textId="77777777" w:rsidR="0050757D" w:rsidRDefault="0050757D" w:rsidP="0015409B">
            <w:pPr>
              <w:widowControl w:val="0"/>
              <w:spacing w:before="0" w:after="0" w:line="240" w:lineRule="auto"/>
            </w:pPr>
          </w:p>
        </w:tc>
      </w:tr>
    </w:tbl>
    <w:p w14:paraId="610262F2" w14:textId="77777777" w:rsidR="0050757D" w:rsidRDefault="00000000" w:rsidP="0015409B">
      <w:r>
        <w:t xml:space="preserve">What happened on Pentecost 31 AD (based on our dates)? Would you consider this a blessing to people who were able to wait for this event? </w:t>
      </w:r>
    </w:p>
    <w:tbl>
      <w:tblPr>
        <w:tblStyle w:val="af5"/>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54F4F157"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39ACE9B" w14:textId="77777777" w:rsidR="0050757D" w:rsidRDefault="0050757D" w:rsidP="0015409B">
            <w:pPr>
              <w:widowControl w:val="0"/>
              <w:spacing w:before="0" w:after="0" w:line="240" w:lineRule="auto"/>
            </w:pPr>
          </w:p>
        </w:tc>
      </w:tr>
    </w:tbl>
    <w:p w14:paraId="53DB790F" w14:textId="77777777" w:rsidR="0050757D" w:rsidRDefault="00000000" w:rsidP="0015409B">
      <w:r>
        <w:t xml:space="preserve">Many people tend to read Daniel 12 and apply the entire chapter to having a starting point of the “abomination of desolation” with the Beast, which means these dates would spill over into the Reign of Christ after His second coming, and would probably not fall on a feast day. However, we can see that these dates very clearly also apply to having a starting point at a sabbatical year and moving towards the middle of a sabbatical week. Which interpretation do you think is more accurate? Why? </w:t>
      </w:r>
    </w:p>
    <w:tbl>
      <w:tblPr>
        <w:tblStyle w:val="af6"/>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57D391CF"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5C02837" w14:textId="77777777" w:rsidR="0050757D" w:rsidRDefault="0050757D" w:rsidP="0015409B">
            <w:pPr>
              <w:widowControl w:val="0"/>
              <w:spacing w:before="0" w:after="0" w:line="240" w:lineRule="auto"/>
            </w:pPr>
          </w:p>
        </w:tc>
      </w:tr>
    </w:tbl>
    <w:p w14:paraId="6A8D8524" w14:textId="77777777" w:rsidR="0050757D" w:rsidRDefault="00000000" w:rsidP="0015409B">
      <w:r>
        <w:t xml:space="preserve">Let’s linger a little bit more on this potential “abomination of desolation” that is “set up” at the end of the 1290 days. This coincides with Passover and the crucifixion of Jesus. This is a pretty significant detail, and what we’re going to explore might be controversial. But stick with me as we work our way through this word study to see what we find out. </w:t>
      </w:r>
    </w:p>
    <w:p w14:paraId="5239B934" w14:textId="77777777" w:rsidR="0050757D" w:rsidRDefault="00000000" w:rsidP="0015409B">
      <w:pPr>
        <w:pStyle w:val="Heading2"/>
      </w:pPr>
      <w:bookmarkStart w:id="5" w:name="_b4vb1p8925r" w:colFirst="0" w:colLast="0"/>
      <w:bookmarkEnd w:id="5"/>
      <w:r>
        <w:t xml:space="preserve">Read Daniel 12:11 (in </w:t>
      </w:r>
      <w:hyperlink r:id="rId12" w:anchor="lexicon">
        <w:r>
          <w:rPr>
            <w:color w:val="1155CC"/>
            <w:u w:val="single"/>
          </w:rPr>
          <w:t>Hebrew</w:t>
        </w:r>
      </w:hyperlink>
      <w:r>
        <w:t>)</w:t>
      </w:r>
    </w:p>
    <w:p w14:paraId="0B82D4CA" w14:textId="77777777" w:rsidR="0050757D" w:rsidRDefault="00000000" w:rsidP="0015409B">
      <w:r>
        <w:t xml:space="preserve">Do you notice something strange about this verse in Hebrew? There’s an added word in English that’s not in the original Hebrew text. What is that added word? </w:t>
      </w:r>
    </w:p>
    <w:tbl>
      <w:tblPr>
        <w:tblStyle w:val="af7"/>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25AE42EB"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529F524" w14:textId="77777777" w:rsidR="0050757D" w:rsidRDefault="0050757D" w:rsidP="0015409B">
            <w:pPr>
              <w:widowControl w:val="0"/>
              <w:spacing w:before="0" w:after="0" w:line="240" w:lineRule="auto"/>
            </w:pPr>
          </w:p>
        </w:tc>
      </w:tr>
    </w:tbl>
    <w:p w14:paraId="2949E6DF" w14:textId="77777777" w:rsidR="0050757D" w:rsidRDefault="00000000" w:rsidP="0015409B">
      <w:r>
        <w:t xml:space="preserve">Look up </w:t>
      </w:r>
      <w:hyperlink r:id="rId13">
        <w:r>
          <w:rPr>
            <w:color w:val="1155CC"/>
            <w:u w:val="single"/>
          </w:rPr>
          <w:t>Strong’s 8548</w:t>
        </w:r>
      </w:hyperlink>
      <w:r>
        <w:t xml:space="preserve">. What does this word mean? Does it have anything to do with daily sacrifices? What are some corresponding Greek entries? </w:t>
      </w:r>
    </w:p>
    <w:tbl>
      <w:tblPr>
        <w:tblStyle w:val="af8"/>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6B219B4C"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32AC704" w14:textId="77777777" w:rsidR="0050757D" w:rsidRDefault="0050757D" w:rsidP="0015409B">
            <w:pPr>
              <w:widowControl w:val="0"/>
              <w:spacing w:before="0" w:after="0" w:line="240" w:lineRule="auto"/>
            </w:pPr>
          </w:p>
        </w:tc>
      </w:tr>
    </w:tbl>
    <w:p w14:paraId="034FB151" w14:textId="77777777" w:rsidR="0050757D" w:rsidRDefault="00000000" w:rsidP="0015409B">
      <w:r>
        <w:t xml:space="preserve">Let’s ask ourselves a different question by removing that added word “sacrifice” for a moment and looking at the plain Hebrew. What do you think it means to “remove the continual”? Or, rewording it with a corresponding Greek meaning, what do you think it means to “remove the eternal”? Does this shed any light on what was trying to be conveyed here? What is the meaning behind this phrase? </w:t>
      </w:r>
    </w:p>
    <w:tbl>
      <w:tblPr>
        <w:tblStyle w:val="af9"/>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221E1C40"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35229E6" w14:textId="77777777" w:rsidR="0050757D" w:rsidRDefault="0050757D" w:rsidP="0015409B">
            <w:pPr>
              <w:widowControl w:val="0"/>
              <w:spacing w:before="0" w:after="0" w:line="240" w:lineRule="auto"/>
            </w:pPr>
          </w:p>
        </w:tc>
      </w:tr>
    </w:tbl>
    <w:p w14:paraId="782E767F" w14:textId="77777777" w:rsidR="0050757D" w:rsidRDefault="00000000" w:rsidP="0015409B">
      <w:r>
        <w:t xml:space="preserve">Remember that the Hebrew way of writing is extremely layered, so there are many meanings. Write out all the things that were </w:t>
      </w:r>
      <w:r>
        <w:rPr>
          <w:i/>
          <w:iCs/>
        </w:rPr>
        <w:t xml:space="preserve">removed </w:t>
      </w:r>
      <w:r>
        <w:t xml:space="preserve">at Passover on this date: </w:t>
      </w:r>
    </w:p>
    <w:tbl>
      <w:tblPr>
        <w:tblStyle w:val="afa"/>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6BE9D950"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984EFA2" w14:textId="77777777" w:rsidR="0050757D" w:rsidRDefault="0050757D" w:rsidP="0015409B">
            <w:pPr>
              <w:widowControl w:val="0"/>
              <w:spacing w:before="0" w:after="0" w:line="240" w:lineRule="auto"/>
            </w:pPr>
          </w:p>
        </w:tc>
      </w:tr>
    </w:tbl>
    <w:p w14:paraId="0542CC80" w14:textId="77777777" w:rsidR="0050757D" w:rsidRDefault="00000000" w:rsidP="0015409B">
      <w:r>
        <w:t>Let’s dive deeper into this abomination now to see what it’s talking about. Earlier, I had you define the word “</w:t>
      </w:r>
      <w:hyperlink r:id="rId14">
        <w:r>
          <w:rPr>
            <w:color w:val="1155CC"/>
            <w:u w:val="single"/>
          </w:rPr>
          <w:t>set up</w:t>
        </w:r>
      </w:hyperlink>
      <w:r>
        <w:t xml:space="preserve">”. Where else is this word used? What is its connotation? Is it a negative or positive connotation? </w:t>
      </w:r>
    </w:p>
    <w:tbl>
      <w:tblPr>
        <w:tblStyle w:val="afb"/>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561BBE6C"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EABF67B" w14:textId="77777777" w:rsidR="0050757D" w:rsidRDefault="0050757D" w:rsidP="0015409B">
            <w:pPr>
              <w:widowControl w:val="0"/>
              <w:spacing w:before="0" w:after="0" w:line="240" w:lineRule="auto"/>
            </w:pPr>
          </w:p>
        </w:tc>
      </w:tr>
    </w:tbl>
    <w:p w14:paraId="01652B40" w14:textId="77777777" w:rsidR="0050757D" w:rsidRDefault="00000000" w:rsidP="0015409B">
      <w:r>
        <w:t xml:space="preserve">Why would an “abomination of desolation” be given? Isn’t that a bad thing? Why is it being linked to a word that is aligned with gift giving and God’s generosity? </w:t>
      </w:r>
    </w:p>
    <w:tbl>
      <w:tblPr>
        <w:tblStyle w:val="afc"/>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1FE6F0AF"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138ECF3" w14:textId="77777777" w:rsidR="0050757D" w:rsidRDefault="0050757D" w:rsidP="0015409B">
            <w:pPr>
              <w:widowControl w:val="0"/>
              <w:spacing w:before="0" w:after="0" w:line="240" w:lineRule="auto"/>
            </w:pPr>
          </w:p>
        </w:tc>
      </w:tr>
    </w:tbl>
    <w:p w14:paraId="79AC36B6" w14:textId="77777777" w:rsidR="0050757D" w:rsidRDefault="00000000" w:rsidP="0015409B">
      <w:r>
        <w:t xml:space="preserve">Let’s look at </w:t>
      </w:r>
      <w:hyperlink r:id="rId15">
        <w:r>
          <w:rPr>
            <w:color w:val="1155CC"/>
            <w:u w:val="single"/>
          </w:rPr>
          <w:t>abomination</w:t>
        </w:r>
      </w:hyperlink>
      <w:r>
        <w:t xml:space="preserve">. Describe what this word means and its usage. From whose perspective are things considered “abominable”? Who is detesting something? </w:t>
      </w:r>
    </w:p>
    <w:tbl>
      <w:tblPr>
        <w:tblStyle w:val="afd"/>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6651A0BE"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EBBD119" w14:textId="77777777" w:rsidR="0050757D" w:rsidRDefault="0050757D" w:rsidP="0015409B">
            <w:pPr>
              <w:widowControl w:val="0"/>
              <w:spacing w:before="0" w:after="0" w:line="240" w:lineRule="auto"/>
            </w:pPr>
          </w:p>
        </w:tc>
      </w:tr>
    </w:tbl>
    <w:p w14:paraId="6490921B" w14:textId="77777777" w:rsidR="0050757D" w:rsidRDefault="00000000" w:rsidP="0015409B">
      <w:pPr>
        <w:pStyle w:val="Heading2"/>
      </w:pPr>
      <w:bookmarkStart w:id="6" w:name="_wq10zsioxoas" w:colFirst="0" w:colLast="0"/>
      <w:bookmarkEnd w:id="6"/>
      <w:r>
        <w:t>Read Genesis 6:5-7, Psalm 5:4, Proverbs 6:16-19, Psalm 11:5</w:t>
      </w:r>
    </w:p>
    <w:p w14:paraId="19420408" w14:textId="77777777" w:rsidR="0050757D" w:rsidRDefault="00000000" w:rsidP="0015409B">
      <w:r>
        <w:t xml:space="preserve">How does God view sin? Is it an abomination in His eyes? </w:t>
      </w:r>
    </w:p>
    <w:tbl>
      <w:tblPr>
        <w:tblStyle w:val="afe"/>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0E31C679"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4A161CE" w14:textId="77777777" w:rsidR="0050757D" w:rsidRDefault="0050757D" w:rsidP="0015409B">
            <w:pPr>
              <w:widowControl w:val="0"/>
              <w:spacing w:before="0" w:after="0" w:line="240" w:lineRule="auto"/>
            </w:pPr>
          </w:p>
        </w:tc>
      </w:tr>
    </w:tbl>
    <w:p w14:paraId="2697D0FF" w14:textId="77777777" w:rsidR="0050757D" w:rsidRDefault="00000000" w:rsidP="0015409B">
      <w:pPr>
        <w:pStyle w:val="Heading2"/>
      </w:pPr>
      <w:bookmarkStart w:id="7" w:name="_ge982i1wvesq" w:colFirst="0" w:colLast="0"/>
      <w:bookmarkEnd w:id="7"/>
      <w:r>
        <w:t>Read 2 Corinthians 5:20-21</w:t>
      </w:r>
    </w:p>
    <w:p w14:paraId="29399397" w14:textId="77777777" w:rsidR="0050757D" w:rsidRDefault="00000000" w:rsidP="0015409B">
      <w:r>
        <w:t xml:space="preserve">What did Jesus take upon Himself when he went to the cross? </w:t>
      </w:r>
    </w:p>
    <w:tbl>
      <w:tblPr>
        <w:tblStyle w:val="aff"/>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45447978"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0DFD03D" w14:textId="77777777" w:rsidR="0050757D" w:rsidRDefault="0050757D" w:rsidP="0015409B">
            <w:pPr>
              <w:widowControl w:val="0"/>
              <w:spacing w:before="0" w:after="0" w:line="240" w:lineRule="auto"/>
            </w:pPr>
          </w:p>
        </w:tc>
      </w:tr>
    </w:tbl>
    <w:p w14:paraId="6EF4CB1B" w14:textId="77777777" w:rsidR="0050757D" w:rsidRDefault="00000000" w:rsidP="0015409B">
      <w:r>
        <w:t xml:space="preserve">If Jesus became “sin on our behalf”, how do you think God viewed Him? What did Jesus look like to God during that moment? Did Jesus taking on sin become “detestable” or “abominable” in God’s eyes? </w:t>
      </w:r>
    </w:p>
    <w:tbl>
      <w:tblPr>
        <w:tblStyle w:val="aff0"/>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41C62A1E"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020B4D5" w14:textId="77777777" w:rsidR="0050757D" w:rsidRDefault="0050757D" w:rsidP="0015409B">
            <w:pPr>
              <w:widowControl w:val="0"/>
              <w:spacing w:before="0" w:after="0" w:line="240" w:lineRule="auto"/>
            </w:pPr>
          </w:p>
        </w:tc>
      </w:tr>
    </w:tbl>
    <w:p w14:paraId="6A4A9976" w14:textId="77777777" w:rsidR="0050757D" w:rsidRDefault="00000000" w:rsidP="0015409B">
      <w:r>
        <w:t xml:space="preserve">Let’s look at the word </w:t>
      </w:r>
      <w:hyperlink r:id="rId16">
        <w:r>
          <w:rPr>
            <w:color w:val="1155CC"/>
            <w:u w:val="single"/>
          </w:rPr>
          <w:t>desolation</w:t>
        </w:r>
      </w:hyperlink>
      <w:r>
        <w:t xml:space="preserve">. Describe what this word means and its usage. </w:t>
      </w:r>
    </w:p>
    <w:tbl>
      <w:tblPr>
        <w:tblStyle w:val="aff1"/>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2FFB8C21"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AEE3888" w14:textId="77777777" w:rsidR="0050757D" w:rsidRDefault="0050757D" w:rsidP="0015409B">
            <w:pPr>
              <w:widowControl w:val="0"/>
              <w:spacing w:before="0" w:after="0" w:line="240" w:lineRule="auto"/>
            </w:pPr>
          </w:p>
        </w:tc>
      </w:tr>
    </w:tbl>
    <w:p w14:paraId="603B95D8" w14:textId="77777777" w:rsidR="0050757D" w:rsidRDefault="00000000" w:rsidP="0015409B">
      <w:pPr>
        <w:pStyle w:val="Heading2"/>
      </w:pPr>
      <w:bookmarkStart w:id="8" w:name="_glvzc4x87ht9" w:colFirst="0" w:colLast="0"/>
      <w:bookmarkEnd w:id="8"/>
      <w:r>
        <w:t>Read Isaiah 52:14, Luke 23:48</w:t>
      </w:r>
    </w:p>
    <w:p w14:paraId="68F060B9" w14:textId="77777777" w:rsidR="0050757D" w:rsidRDefault="00000000" w:rsidP="0015409B">
      <w:r>
        <w:t xml:space="preserve">What is the word used in Isaiah that describes how people react to the “exalted Servant” (prophecy about Jesus)? Does that word sound familiar? </w:t>
      </w:r>
    </w:p>
    <w:tbl>
      <w:tblPr>
        <w:tblStyle w:val="aff2"/>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7EA5F213"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8BB9091" w14:textId="77777777" w:rsidR="0050757D" w:rsidRDefault="0050757D" w:rsidP="0015409B">
            <w:pPr>
              <w:widowControl w:val="0"/>
              <w:spacing w:before="0" w:after="0" w:line="240" w:lineRule="auto"/>
            </w:pPr>
          </w:p>
        </w:tc>
      </w:tr>
    </w:tbl>
    <w:p w14:paraId="3F44B638" w14:textId="77777777" w:rsidR="0050757D" w:rsidRDefault="00000000" w:rsidP="0015409B">
      <w:r>
        <w:t xml:space="preserve">Why were people “appalled” at Him? </w:t>
      </w:r>
    </w:p>
    <w:tbl>
      <w:tblPr>
        <w:tblStyle w:val="aff3"/>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47B566C0"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A0F4ACD" w14:textId="77777777" w:rsidR="0050757D" w:rsidRDefault="0050757D" w:rsidP="0015409B">
            <w:pPr>
              <w:widowControl w:val="0"/>
              <w:spacing w:before="0" w:after="0" w:line="240" w:lineRule="auto"/>
            </w:pPr>
          </w:p>
        </w:tc>
      </w:tr>
    </w:tbl>
    <w:p w14:paraId="1533AA25" w14:textId="77777777" w:rsidR="0050757D" w:rsidRDefault="00000000" w:rsidP="0015409B">
      <w:r>
        <w:t xml:space="preserve">In Luke’s account, how did people react to Jesus’ crucifixion? Why did they beat their breasts? </w:t>
      </w:r>
    </w:p>
    <w:tbl>
      <w:tblPr>
        <w:tblStyle w:val="aff4"/>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48924C76"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A131179" w14:textId="77777777" w:rsidR="0050757D" w:rsidRDefault="0050757D" w:rsidP="0015409B">
            <w:pPr>
              <w:widowControl w:val="0"/>
              <w:spacing w:before="0" w:after="0" w:line="240" w:lineRule="auto"/>
            </w:pPr>
          </w:p>
        </w:tc>
      </w:tr>
    </w:tbl>
    <w:p w14:paraId="2F8C2E4C" w14:textId="77777777" w:rsidR="0050757D" w:rsidRDefault="00000000" w:rsidP="0015409B">
      <w:r>
        <w:t xml:space="preserve">Let’s put this together now. Can we say that Jesus was given (“set up”) to us? </w:t>
      </w:r>
    </w:p>
    <w:tbl>
      <w:tblPr>
        <w:tblStyle w:val="aff5"/>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3136F1FE"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FD8F4E0" w14:textId="77777777" w:rsidR="0050757D" w:rsidRDefault="0050757D" w:rsidP="0015409B">
            <w:pPr>
              <w:widowControl w:val="0"/>
              <w:spacing w:before="0" w:after="0" w:line="240" w:lineRule="auto"/>
            </w:pPr>
          </w:p>
        </w:tc>
      </w:tr>
    </w:tbl>
    <w:p w14:paraId="23EE7517" w14:textId="77777777" w:rsidR="0050757D" w:rsidRDefault="00000000" w:rsidP="0015409B">
      <w:r>
        <w:t xml:space="preserve">Can we say that Jesus became an abomination in God’s eyes when He took our sin? </w:t>
      </w:r>
    </w:p>
    <w:tbl>
      <w:tblPr>
        <w:tblStyle w:val="aff6"/>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68365098"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E0EC8B4" w14:textId="77777777" w:rsidR="0050757D" w:rsidRDefault="0050757D" w:rsidP="0015409B">
            <w:pPr>
              <w:widowControl w:val="0"/>
              <w:spacing w:before="0" w:after="0" w:line="240" w:lineRule="auto"/>
            </w:pPr>
          </w:p>
        </w:tc>
      </w:tr>
    </w:tbl>
    <w:p w14:paraId="06BEC1B2" w14:textId="77777777" w:rsidR="0050757D" w:rsidRDefault="00000000" w:rsidP="0015409B">
      <w:r>
        <w:t xml:space="preserve">Can we say that Jesus made people desolate during his crucifixion? </w:t>
      </w:r>
    </w:p>
    <w:tbl>
      <w:tblPr>
        <w:tblStyle w:val="aff7"/>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70867860"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F198169" w14:textId="77777777" w:rsidR="0050757D" w:rsidRDefault="0050757D" w:rsidP="0015409B">
            <w:pPr>
              <w:widowControl w:val="0"/>
              <w:spacing w:before="0" w:after="0" w:line="240" w:lineRule="auto"/>
            </w:pPr>
          </w:p>
        </w:tc>
      </w:tr>
    </w:tbl>
    <w:p w14:paraId="71C4F5E8" w14:textId="77777777" w:rsidR="0050757D" w:rsidRDefault="00000000" w:rsidP="0015409B">
      <w:r>
        <w:t xml:space="preserve">Would it be safe to say that Jesus’ crucifixion can be considered an “abomination of desolation set up” 1290 days after the start of the sabbatical year, the beginning of the 70th week? </w:t>
      </w:r>
    </w:p>
    <w:tbl>
      <w:tblPr>
        <w:tblStyle w:val="aff8"/>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15D2A8F1"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C1AA903" w14:textId="77777777" w:rsidR="0050757D" w:rsidRDefault="0050757D" w:rsidP="0015409B">
            <w:pPr>
              <w:widowControl w:val="0"/>
              <w:spacing w:before="0" w:after="0" w:line="240" w:lineRule="auto"/>
            </w:pPr>
          </w:p>
        </w:tc>
      </w:tr>
    </w:tbl>
    <w:p w14:paraId="4DA7D8A7" w14:textId="77777777" w:rsidR="0050757D" w:rsidRDefault="00000000" w:rsidP="0015409B">
      <w:r>
        <w:t xml:space="preserve">Is the abomination of desolation </w:t>
      </w:r>
      <w:proofErr w:type="gramStart"/>
      <w:r>
        <w:t>referenced</w:t>
      </w:r>
      <w:proofErr w:type="gramEnd"/>
      <w:r>
        <w:t xml:space="preserve"> here an event? Or a person? Or both? </w:t>
      </w:r>
    </w:p>
    <w:tbl>
      <w:tblPr>
        <w:tblStyle w:val="aff9"/>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21B10CEB"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B2F53DD" w14:textId="77777777" w:rsidR="0050757D" w:rsidRDefault="0050757D" w:rsidP="0015409B">
            <w:pPr>
              <w:widowControl w:val="0"/>
              <w:spacing w:before="0" w:after="0" w:line="240" w:lineRule="auto"/>
            </w:pPr>
          </w:p>
        </w:tc>
      </w:tr>
    </w:tbl>
    <w:p w14:paraId="20495FBA" w14:textId="77777777" w:rsidR="0050757D" w:rsidRDefault="00000000" w:rsidP="0015409B">
      <w:r>
        <w:t xml:space="preserve">How do you feel about this? Does this information make you uncomfortable? Why or why not? </w:t>
      </w:r>
    </w:p>
    <w:tbl>
      <w:tblPr>
        <w:tblStyle w:val="affa"/>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64E3B5F3"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9EA1992" w14:textId="77777777" w:rsidR="0050757D" w:rsidRDefault="0050757D" w:rsidP="0015409B">
            <w:pPr>
              <w:widowControl w:val="0"/>
              <w:spacing w:before="0" w:after="0" w:line="240" w:lineRule="auto"/>
            </w:pPr>
          </w:p>
        </w:tc>
      </w:tr>
    </w:tbl>
    <w:p w14:paraId="0EC82929" w14:textId="77777777" w:rsidR="0050757D" w:rsidRDefault="00000000" w:rsidP="0015409B">
      <w:r>
        <w:lastRenderedPageBreak/>
        <w:t xml:space="preserve">In summary, this portion of the Daniel 12 prophecy is referring to the first half the 70th week, Jesus’ first coming. If you count 1290 days from the start of the week, it takes you to Jesus’ crucifixion, where He became a type of an abomination of desolation that was given to us for our salvation, and He ended the current temple worship procedures and sacrificial needs for forgiveness. If you count 1335 from the start of the 70th week, it takes you to Pentecost. The individuals who loved and followed Jesus were blessed if they made it to that event with the outpouring of the Holy Spirit, which was something that never happened before on that scale. This means that there was indeed an “abomination of desolation” during Jesus’ time. But the next question is if that’s the only one, or if there’s multiple ones, and how do we know which abomination is which. </w:t>
      </w:r>
    </w:p>
    <w:p w14:paraId="2FDFC35E" w14:textId="77777777" w:rsidR="0050757D" w:rsidRDefault="00000000" w:rsidP="0015409B">
      <w:pPr>
        <w:pStyle w:val="Heading1"/>
      </w:pPr>
      <w:bookmarkStart w:id="9" w:name="_2leayumw3ohj" w:colFirst="0" w:colLast="0"/>
      <w:bookmarkEnd w:id="9"/>
      <w:r>
        <w:t>Multiple Abominations</w:t>
      </w:r>
    </w:p>
    <w:p w14:paraId="3656ACD7" w14:textId="77777777" w:rsidR="0050757D" w:rsidRDefault="00000000" w:rsidP="0015409B">
      <w:pPr>
        <w:pStyle w:val="Heading2"/>
      </w:pPr>
      <w:bookmarkStart w:id="10" w:name="_ooize2s28v6l" w:colFirst="0" w:colLast="0"/>
      <w:bookmarkEnd w:id="10"/>
      <w:r>
        <w:t>Read Daniel 9:27, Daniel 12:11-12</w:t>
      </w:r>
    </w:p>
    <w:p w14:paraId="363176B8" w14:textId="77777777" w:rsidR="0050757D" w:rsidRDefault="00000000" w:rsidP="0015409B">
      <w:r>
        <w:t xml:space="preserve">By this point, you should have acknowledged there’s a possibility that there was an abomination of desolation at the time of Jesus’ crucifixion. Do you think this abomination of desolation is the same one mentioned in Daniel 9? Why or why not? </w:t>
      </w:r>
    </w:p>
    <w:tbl>
      <w:tblPr>
        <w:tblStyle w:val="affb"/>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10D26FC7"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2A436AE" w14:textId="77777777" w:rsidR="0050757D" w:rsidRDefault="0050757D" w:rsidP="0015409B">
            <w:pPr>
              <w:widowControl w:val="0"/>
              <w:spacing w:before="0" w:after="0" w:line="240" w:lineRule="auto"/>
            </w:pPr>
          </w:p>
        </w:tc>
      </w:tr>
    </w:tbl>
    <w:p w14:paraId="7416F277" w14:textId="77777777" w:rsidR="0050757D" w:rsidRDefault="00000000" w:rsidP="0015409B">
      <w:r>
        <w:t xml:space="preserve">What word in Daniel 9 separates the ending of “sacrifice and offering” and the abomination of desolation? From our first study in Daniel 9, what do we know about that word? What does it indicate in terms of the passage of time? What biblical precedence do we have as evidence to support that assertion? </w:t>
      </w:r>
    </w:p>
    <w:tbl>
      <w:tblPr>
        <w:tblStyle w:val="affc"/>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2E211120"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F60C2E1" w14:textId="77777777" w:rsidR="0050757D" w:rsidRDefault="0050757D" w:rsidP="0015409B">
            <w:pPr>
              <w:widowControl w:val="0"/>
              <w:spacing w:before="0" w:after="0" w:line="240" w:lineRule="auto"/>
            </w:pPr>
          </w:p>
        </w:tc>
      </w:tr>
    </w:tbl>
    <w:p w14:paraId="459AB4DE" w14:textId="77777777" w:rsidR="0050757D" w:rsidRDefault="00000000" w:rsidP="0015409B">
      <w:r>
        <w:t>What does “</w:t>
      </w:r>
      <w:hyperlink r:id="rId17">
        <w:r>
          <w:rPr>
            <w:color w:val="1155CC"/>
            <w:u w:val="single"/>
          </w:rPr>
          <w:t>wing</w:t>
        </w:r>
      </w:hyperlink>
      <w:r>
        <w:t xml:space="preserve">” mean? Is it a literal or symbolic wing? How is it used in other places? </w:t>
      </w:r>
    </w:p>
    <w:tbl>
      <w:tblPr>
        <w:tblStyle w:val="affd"/>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7CE9447E"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B1983FC" w14:textId="77777777" w:rsidR="0050757D" w:rsidRDefault="0050757D" w:rsidP="0015409B">
            <w:pPr>
              <w:widowControl w:val="0"/>
              <w:spacing w:before="0" w:after="0" w:line="240" w:lineRule="auto"/>
            </w:pPr>
          </w:p>
        </w:tc>
      </w:tr>
    </w:tbl>
    <w:p w14:paraId="1BF58FD6" w14:textId="77777777" w:rsidR="0050757D" w:rsidRDefault="00000000" w:rsidP="0015409B">
      <w:r>
        <w:t xml:space="preserve">Does this abomination of desolation sound </w:t>
      </w:r>
      <w:proofErr w:type="gramStart"/>
      <w:r>
        <w:t>similar to</w:t>
      </w:r>
      <w:proofErr w:type="gramEnd"/>
      <w:r>
        <w:t xml:space="preserve"> what was described for Jesus’ first coming? </w:t>
      </w:r>
    </w:p>
    <w:tbl>
      <w:tblPr>
        <w:tblStyle w:val="affe"/>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0E5BD501"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69BB42C" w14:textId="77777777" w:rsidR="0050757D" w:rsidRDefault="0050757D" w:rsidP="0015409B">
            <w:pPr>
              <w:widowControl w:val="0"/>
              <w:spacing w:before="0" w:after="0" w:line="240" w:lineRule="auto"/>
            </w:pPr>
          </w:p>
        </w:tc>
      </w:tr>
    </w:tbl>
    <w:p w14:paraId="740732BE" w14:textId="77777777" w:rsidR="0050757D" w:rsidRDefault="00000000" w:rsidP="0015409B">
      <w:pPr>
        <w:pStyle w:val="Heading2"/>
      </w:pPr>
      <w:bookmarkStart w:id="11" w:name="_v9smsotkmrpj" w:colFirst="0" w:colLast="0"/>
      <w:bookmarkEnd w:id="11"/>
      <w:r>
        <w:t>Read Matthew 24:3-17</w:t>
      </w:r>
    </w:p>
    <w:p w14:paraId="5332A9BE" w14:textId="77777777" w:rsidR="0050757D" w:rsidRDefault="00000000" w:rsidP="0015409B">
      <w:r>
        <w:t xml:space="preserve">Jesus mentions the abomination of desolation in this passage as something still future to occur. Take note that He had not yet been crucified when He spoke this. Do you think the abomination of </w:t>
      </w:r>
      <w:r>
        <w:lastRenderedPageBreak/>
        <w:t xml:space="preserve">desolation that Jesus described needing to still happen occurred at His crucifixion or not? Why or why not? </w:t>
      </w:r>
    </w:p>
    <w:tbl>
      <w:tblPr>
        <w:tblStyle w:val="afff"/>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6F5243A4"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9A6CEA4" w14:textId="77777777" w:rsidR="0050757D" w:rsidRDefault="0050757D" w:rsidP="0015409B">
            <w:pPr>
              <w:widowControl w:val="0"/>
              <w:spacing w:before="0" w:after="0" w:line="240" w:lineRule="auto"/>
            </w:pPr>
          </w:p>
        </w:tc>
      </w:tr>
    </w:tbl>
    <w:p w14:paraId="41F9D128" w14:textId="77777777" w:rsidR="0050757D" w:rsidRDefault="00000000" w:rsidP="0015409B">
      <w:r>
        <w:t xml:space="preserve">List out some of the similarities and differences you notice in the abomination of Daniel 12 and the abomination of Matthew 24. </w:t>
      </w:r>
    </w:p>
    <w:tbl>
      <w:tblPr>
        <w:tblStyle w:val="afff0"/>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668CF52B"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7D9B8A2" w14:textId="77777777" w:rsidR="0050757D" w:rsidRDefault="0050757D" w:rsidP="0015409B">
            <w:pPr>
              <w:widowControl w:val="0"/>
              <w:spacing w:before="0" w:after="0" w:line="240" w:lineRule="auto"/>
            </w:pPr>
          </w:p>
        </w:tc>
      </w:tr>
    </w:tbl>
    <w:p w14:paraId="48A6560D" w14:textId="77777777" w:rsidR="0050757D" w:rsidRDefault="00000000" w:rsidP="0015409B">
      <w:r>
        <w:t xml:space="preserve">Do you think these are describing the same event? Do we have historical evidence of both being fulfilled at the same time? </w:t>
      </w:r>
    </w:p>
    <w:tbl>
      <w:tblPr>
        <w:tblStyle w:val="afff1"/>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2418A587"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400BFD" w14:textId="77777777" w:rsidR="0050757D" w:rsidRDefault="0050757D" w:rsidP="0015409B">
            <w:pPr>
              <w:widowControl w:val="0"/>
              <w:spacing w:before="0" w:after="0" w:line="240" w:lineRule="auto"/>
            </w:pPr>
          </w:p>
        </w:tc>
      </w:tr>
    </w:tbl>
    <w:p w14:paraId="609303DB" w14:textId="77777777" w:rsidR="0050757D" w:rsidRDefault="00000000" w:rsidP="0015409B">
      <w:r>
        <w:t xml:space="preserve">Is the abomination of desolation referenced in Matthew an event? Or a person? Or both? </w:t>
      </w:r>
    </w:p>
    <w:tbl>
      <w:tblPr>
        <w:tblStyle w:val="afff2"/>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60CCDA45"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307E445" w14:textId="77777777" w:rsidR="0050757D" w:rsidRDefault="0050757D" w:rsidP="0015409B">
            <w:pPr>
              <w:widowControl w:val="0"/>
              <w:spacing w:before="0" w:after="0" w:line="240" w:lineRule="auto"/>
            </w:pPr>
          </w:p>
        </w:tc>
      </w:tr>
    </w:tbl>
    <w:p w14:paraId="2DDE738B" w14:textId="77777777" w:rsidR="0050757D" w:rsidRDefault="00000000" w:rsidP="0015409B">
      <w:r>
        <w:t xml:space="preserve">Is it safe to say that there are at least two abominations of desolations? </w:t>
      </w:r>
      <w:proofErr w:type="gramStart"/>
      <w:r>
        <w:t>And that one ends</w:t>
      </w:r>
      <w:proofErr w:type="gramEnd"/>
      <w:r>
        <w:t xml:space="preserve"> the first half of Daniel’s 70th week? And the second kicks off the second half? </w:t>
      </w:r>
    </w:p>
    <w:tbl>
      <w:tblPr>
        <w:tblStyle w:val="afff3"/>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000FC90F"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A036A3F" w14:textId="77777777" w:rsidR="0050757D" w:rsidRDefault="0050757D" w:rsidP="0015409B">
            <w:pPr>
              <w:widowControl w:val="0"/>
              <w:spacing w:before="0" w:after="0" w:line="240" w:lineRule="auto"/>
            </w:pPr>
          </w:p>
        </w:tc>
      </w:tr>
    </w:tbl>
    <w:p w14:paraId="78A0F393" w14:textId="77777777" w:rsidR="0050757D" w:rsidRDefault="00000000" w:rsidP="0015409B">
      <w:pPr>
        <w:pStyle w:val="Heading1"/>
      </w:pPr>
      <w:bookmarkStart w:id="12" w:name="_ee7er8pzps7c" w:colFirst="0" w:colLast="0"/>
      <w:bookmarkEnd w:id="12"/>
      <w:r>
        <w:t>The Future Abomination of Desolation</w:t>
      </w:r>
    </w:p>
    <w:p w14:paraId="51AD5845" w14:textId="77777777" w:rsidR="0050757D" w:rsidRDefault="00000000" w:rsidP="0015409B">
      <w:r>
        <w:t xml:space="preserve">Let’s assume there are two abominations. The first one was fulfilled by Jesus at His death on the cross. The second one, however, has yet to occur. Let’s take a moment to explore the Bible to find clues as to what is going to be happening </w:t>
      </w:r>
      <w:proofErr w:type="gramStart"/>
      <w:r>
        <w:t>at this point in time</w:t>
      </w:r>
      <w:proofErr w:type="gramEnd"/>
      <w:r>
        <w:t xml:space="preserve">. </w:t>
      </w:r>
    </w:p>
    <w:p w14:paraId="02203F17" w14:textId="77777777" w:rsidR="0050757D" w:rsidRDefault="00000000" w:rsidP="0015409B">
      <w:pPr>
        <w:pStyle w:val="Heading2"/>
      </w:pPr>
      <w:bookmarkStart w:id="13" w:name="_liyc67wv44wj" w:colFirst="0" w:colLast="0"/>
      <w:bookmarkEnd w:id="13"/>
      <w:r>
        <w:t>Read Matthew 24:3-17, Revelation 6:1-11</w:t>
      </w:r>
    </w:p>
    <w:p w14:paraId="2A20F7AD" w14:textId="77777777" w:rsidR="0050757D" w:rsidRDefault="00000000" w:rsidP="0015409B">
      <w:r>
        <w:t xml:space="preserve">What is the state of the world leading up to this abomination of desolation? </w:t>
      </w:r>
    </w:p>
    <w:tbl>
      <w:tblPr>
        <w:tblStyle w:val="afff4"/>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68381B27"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DCA62AB" w14:textId="77777777" w:rsidR="0050757D" w:rsidRDefault="0050757D" w:rsidP="0015409B">
            <w:pPr>
              <w:widowControl w:val="0"/>
              <w:spacing w:before="0" w:after="0" w:line="240" w:lineRule="auto"/>
            </w:pPr>
          </w:p>
        </w:tc>
      </w:tr>
    </w:tbl>
    <w:p w14:paraId="4B7689A0" w14:textId="77777777" w:rsidR="0050757D" w:rsidRDefault="00000000" w:rsidP="0015409B">
      <w:r>
        <w:t xml:space="preserve">Do any of these descriptions align to what we know from Revelation prior to the reign of the Beast? Which ones and how? </w:t>
      </w:r>
    </w:p>
    <w:tbl>
      <w:tblPr>
        <w:tblStyle w:val="afff5"/>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673DE2DE"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D8A8C87" w14:textId="77777777" w:rsidR="0050757D" w:rsidRDefault="0050757D" w:rsidP="0015409B">
            <w:pPr>
              <w:widowControl w:val="0"/>
              <w:spacing w:before="0" w:after="0" w:line="240" w:lineRule="auto"/>
            </w:pPr>
          </w:p>
        </w:tc>
      </w:tr>
    </w:tbl>
    <w:p w14:paraId="4C3557F5" w14:textId="77777777" w:rsidR="0050757D" w:rsidRDefault="00000000" w:rsidP="0015409B">
      <w:r>
        <w:lastRenderedPageBreak/>
        <w:t xml:space="preserve">At the time of the abomination of desolation, what is happening to Israel? Where must they go? Why? Can you think of other biblical passages that align with this event? </w:t>
      </w:r>
    </w:p>
    <w:tbl>
      <w:tblPr>
        <w:tblStyle w:val="afff6"/>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781AEA18"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57C2EC4" w14:textId="77777777" w:rsidR="0050757D" w:rsidRDefault="0050757D" w:rsidP="0015409B">
            <w:pPr>
              <w:widowControl w:val="0"/>
              <w:spacing w:before="0" w:after="0" w:line="240" w:lineRule="auto"/>
            </w:pPr>
          </w:p>
        </w:tc>
      </w:tr>
    </w:tbl>
    <w:p w14:paraId="3B939334" w14:textId="77777777" w:rsidR="0050757D" w:rsidRDefault="00000000" w:rsidP="0015409B">
      <w:pPr>
        <w:pStyle w:val="Heading2"/>
      </w:pPr>
      <w:bookmarkStart w:id="14" w:name="_yxtr1xyjmabr" w:colFirst="0" w:colLast="0"/>
      <w:bookmarkEnd w:id="14"/>
      <w:r>
        <w:t>Read Daniel 12:1-7, Revelation 12:7-17, Zechariah 13:8-9, Zechariah 14:4-5</w:t>
      </w:r>
    </w:p>
    <w:p w14:paraId="27830EBB" w14:textId="77777777" w:rsidR="0050757D" w:rsidRDefault="00000000" w:rsidP="0015409B">
      <w:r>
        <w:t>Do we have an exact amount of time given to us for the period after this abomination of desolation? If so, how much time</w:t>
      </w:r>
      <w:proofErr w:type="gramStart"/>
      <w:r>
        <w:t>?</w:t>
      </w:r>
      <w:proofErr w:type="gramEnd"/>
      <w:r>
        <w:t xml:space="preserve"> </w:t>
      </w:r>
    </w:p>
    <w:tbl>
      <w:tblPr>
        <w:tblStyle w:val="afff7"/>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3DE75D53"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9D8D16E" w14:textId="77777777" w:rsidR="0050757D" w:rsidRDefault="0050757D" w:rsidP="0015409B">
            <w:pPr>
              <w:widowControl w:val="0"/>
              <w:spacing w:before="0" w:after="0" w:line="240" w:lineRule="auto"/>
            </w:pPr>
          </w:p>
        </w:tc>
      </w:tr>
    </w:tbl>
    <w:p w14:paraId="6FF4165C" w14:textId="77777777" w:rsidR="0050757D" w:rsidRDefault="00000000" w:rsidP="0015409B">
      <w:r>
        <w:t xml:space="preserve">What is this </w:t>
      </w:r>
      <w:proofErr w:type="gramStart"/>
      <w:r>
        <w:t>period of time</w:t>
      </w:r>
      <w:proofErr w:type="gramEnd"/>
      <w:r>
        <w:t xml:space="preserve"> typically called in the bible or by theologians? There are multiple names, so give a few. </w:t>
      </w:r>
    </w:p>
    <w:tbl>
      <w:tblPr>
        <w:tblStyle w:val="afff8"/>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725F9975"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20AC621" w14:textId="77777777" w:rsidR="0050757D" w:rsidRDefault="0050757D" w:rsidP="0015409B">
            <w:pPr>
              <w:widowControl w:val="0"/>
              <w:spacing w:before="0" w:after="0" w:line="240" w:lineRule="auto"/>
            </w:pPr>
          </w:p>
        </w:tc>
      </w:tr>
    </w:tbl>
    <w:p w14:paraId="588F038F" w14:textId="77777777" w:rsidR="0050757D" w:rsidRDefault="00000000" w:rsidP="0015409B">
      <w:r>
        <w:t xml:space="preserve">Why does Israel need to flee to the wilderness during this </w:t>
      </w:r>
      <w:proofErr w:type="gramStart"/>
      <w:r>
        <w:t>time period</w:t>
      </w:r>
      <w:proofErr w:type="gramEnd"/>
      <w:r>
        <w:t xml:space="preserve">? </w:t>
      </w:r>
    </w:p>
    <w:tbl>
      <w:tblPr>
        <w:tblStyle w:val="afff9"/>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67A37D50"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1885EA4" w14:textId="77777777" w:rsidR="0050757D" w:rsidRDefault="0050757D" w:rsidP="0015409B">
            <w:pPr>
              <w:widowControl w:val="0"/>
              <w:spacing w:before="0" w:after="0" w:line="240" w:lineRule="auto"/>
            </w:pPr>
          </w:p>
        </w:tc>
      </w:tr>
    </w:tbl>
    <w:p w14:paraId="060B47B3" w14:textId="77777777" w:rsidR="0050757D" w:rsidRDefault="00000000" w:rsidP="0015409B">
      <w:pPr>
        <w:pStyle w:val="Heading2"/>
      </w:pPr>
      <w:bookmarkStart w:id="15" w:name="_ivjs54tdd039" w:colFirst="0" w:colLast="0"/>
      <w:bookmarkEnd w:id="15"/>
      <w:r>
        <w:t>Read Revelation 13:5-7, 2 Thessalonians 2:3-4</w:t>
      </w:r>
    </w:p>
    <w:p w14:paraId="79CA509A" w14:textId="77777777" w:rsidR="0050757D" w:rsidRDefault="00000000" w:rsidP="0015409B">
      <w:r>
        <w:t xml:space="preserve">Who is the one committing this “abomination of desolation” upon the world? </w:t>
      </w:r>
    </w:p>
    <w:tbl>
      <w:tblPr>
        <w:tblStyle w:val="afffa"/>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7CCCD19E"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1831516" w14:textId="77777777" w:rsidR="0050757D" w:rsidRDefault="0050757D" w:rsidP="0015409B">
            <w:pPr>
              <w:widowControl w:val="0"/>
              <w:spacing w:before="0" w:after="0" w:line="240" w:lineRule="auto"/>
            </w:pPr>
          </w:p>
        </w:tc>
      </w:tr>
    </w:tbl>
    <w:p w14:paraId="5892986D" w14:textId="77777777" w:rsidR="0050757D" w:rsidRDefault="00000000" w:rsidP="0015409B">
      <w:r>
        <w:t xml:space="preserve">According to Paul, what exactly is this individual doing that is considered filthy, vile, and abominable in the eyes of God? </w:t>
      </w:r>
    </w:p>
    <w:tbl>
      <w:tblPr>
        <w:tblStyle w:val="afffb"/>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7A0562B2"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AEE7B85" w14:textId="77777777" w:rsidR="0050757D" w:rsidRDefault="0050757D" w:rsidP="0015409B">
            <w:pPr>
              <w:widowControl w:val="0"/>
              <w:spacing w:before="0" w:after="0" w:line="240" w:lineRule="auto"/>
            </w:pPr>
          </w:p>
        </w:tc>
      </w:tr>
    </w:tbl>
    <w:p w14:paraId="3BA84E82" w14:textId="77777777" w:rsidR="0050757D" w:rsidRDefault="00000000" w:rsidP="0015409B">
      <w:r>
        <w:t xml:space="preserve">Is the abomination of desolation referenced in 2 Thessalonians an event? Or a person? Or both? </w:t>
      </w:r>
    </w:p>
    <w:tbl>
      <w:tblPr>
        <w:tblStyle w:val="afffc"/>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0EF927E6"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2D8B734" w14:textId="77777777" w:rsidR="0050757D" w:rsidRDefault="0050757D" w:rsidP="0015409B">
            <w:pPr>
              <w:widowControl w:val="0"/>
              <w:spacing w:before="0" w:after="0" w:line="240" w:lineRule="auto"/>
            </w:pPr>
          </w:p>
        </w:tc>
      </w:tr>
    </w:tbl>
    <w:p w14:paraId="077C6C83" w14:textId="77777777" w:rsidR="0050757D" w:rsidRDefault="00000000" w:rsidP="0015409B">
      <w:r>
        <w:t xml:space="preserve">Where exactly does the abomination of desolation take place? From our study on temple imagery, what are we looking for </w:t>
      </w:r>
      <w:proofErr w:type="spellStart"/>
      <w:r>
        <w:t>for</w:t>
      </w:r>
      <w:proofErr w:type="spellEnd"/>
      <w:r>
        <w:t xml:space="preserve"> this to be accomplished? What needs to reappear? </w:t>
      </w:r>
    </w:p>
    <w:tbl>
      <w:tblPr>
        <w:tblStyle w:val="afffd"/>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1474185B"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B5B9BC8" w14:textId="77777777" w:rsidR="0050757D" w:rsidRDefault="0050757D" w:rsidP="0015409B">
            <w:pPr>
              <w:widowControl w:val="0"/>
              <w:spacing w:before="0" w:after="0" w:line="240" w:lineRule="auto"/>
            </w:pPr>
          </w:p>
        </w:tc>
      </w:tr>
    </w:tbl>
    <w:p w14:paraId="44D72696" w14:textId="77777777" w:rsidR="0050757D" w:rsidRDefault="00000000" w:rsidP="0015409B">
      <w:pPr>
        <w:pStyle w:val="Heading2"/>
      </w:pPr>
      <w:bookmarkStart w:id="16" w:name="_fpamdrxun2o2" w:colFirst="0" w:colLast="0"/>
      <w:bookmarkEnd w:id="16"/>
      <w:r>
        <w:lastRenderedPageBreak/>
        <w:t>Read Revelation 13:3-4</w:t>
      </w:r>
    </w:p>
    <w:p w14:paraId="0CF025EE" w14:textId="77777777" w:rsidR="0050757D" w:rsidRDefault="00000000" w:rsidP="0015409B">
      <w:r>
        <w:t xml:space="preserve">Remember what the word “desolate” means. Are people astonished, stupefied, stunned, devastated by this individual? Why? </w:t>
      </w:r>
    </w:p>
    <w:tbl>
      <w:tblPr>
        <w:tblStyle w:val="afffe"/>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3B571D5D"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3EBE257" w14:textId="77777777" w:rsidR="0050757D" w:rsidRDefault="0050757D" w:rsidP="0015409B">
            <w:pPr>
              <w:widowControl w:val="0"/>
              <w:spacing w:before="0" w:after="0" w:line="240" w:lineRule="auto"/>
            </w:pPr>
          </w:p>
        </w:tc>
      </w:tr>
    </w:tbl>
    <w:p w14:paraId="180E5912" w14:textId="77777777" w:rsidR="0050757D" w:rsidRDefault="00000000" w:rsidP="0015409B">
      <w:r>
        <w:t xml:space="preserve">Think back to the word “wing” in Daniel. This word is implying that the abominations are being “overspread”. The idea is that someone vile and disgusting will spread his presence and his filth. Is the Beast spreading his abominations across the world? How so? </w:t>
      </w:r>
    </w:p>
    <w:tbl>
      <w:tblPr>
        <w:tblStyle w:val="affff"/>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1D1B1F19"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97BCAAC" w14:textId="77777777" w:rsidR="0050757D" w:rsidRDefault="0050757D" w:rsidP="0015409B">
            <w:pPr>
              <w:widowControl w:val="0"/>
              <w:spacing w:before="0" w:after="0" w:line="240" w:lineRule="auto"/>
            </w:pPr>
          </w:p>
        </w:tc>
      </w:tr>
    </w:tbl>
    <w:p w14:paraId="3484CA3D" w14:textId="77777777" w:rsidR="0050757D" w:rsidRDefault="00000000" w:rsidP="0015409B">
      <w:pPr>
        <w:pStyle w:val="Heading2"/>
      </w:pPr>
      <w:bookmarkStart w:id="17" w:name="_ncny9reywk84" w:colFirst="0" w:colLast="0"/>
      <w:bookmarkEnd w:id="17"/>
      <w:r>
        <w:t>Read Matthew 24:23-24, Revelation 13:13-15</w:t>
      </w:r>
    </w:p>
    <w:p w14:paraId="654F5CED" w14:textId="77777777" w:rsidR="0050757D" w:rsidRDefault="00000000" w:rsidP="0015409B">
      <w:r>
        <w:t xml:space="preserve">What happens after the abomination of desolation? What does Jesus warn us about? How does John tell us in Revelation this will look like? </w:t>
      </w:r>
    </w:p>
    <w:tbl>
      <w:tblPr>
        <w:tblStyle w:val="affff0"/>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71BFF75B"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ACD6FA" w14:textId="77777777" w:rsidR="0050757D" w:rsidRDefault="0050757D" w:rsidP="0015409B">
            <w:pPr>
              <w:widowControl w:val="0"/>
              <w:spacing w:before="0" w:after="0" w:line="240" w:lineRule="auto"/>
            </w:pPr>
          </w:p>
        </w:tc>
      </w:tr>
    </w:tbl>
    <w:p w14:paraId="6C814349" w14:textId="77777777" w:rsidR="0050757D" w:rsidRDefault="00000000" w:rsidP="0015409B">
      <w:r>
        <w:t xml:space="preserve">The “abomination of desolation” is both a person and an event. A defiled person will stand in a “holy place”, thereby defiling the holiness of the place. The “abomination” must take place before Jesus can reign on earth. Paul refers to this person as the “man of sin” or “man of lawlessness”. Like Jesus, Paul also describes this individual’s arrival as something that must occur before Jesus can assume His earthly throne during the one thousand year “Day of the Lord”. Jesus, Paul, Daniel, and John all agree that this event must occur 3.5 years (42 months, 1260 days) prior to the triumphal return of Christ. It will be preceded by great societal upheaval and death, as seen in the first five </w:t>
      </w:r>
      <w:proofErr w:type="spellStart"/>
      <w:r>
        <w:t>seals</w:t>
      </w:r>
      <w:proofErr w:type="spellEnd"/>
      <w:r>
        <w:t xml:space="preserve"> and six trumpets. Then when the Beast comes on the stage and destroys the Harlot, he will stand in the holy place to announce to the world he must be worshipped. </w:t>
      </w:r>
    </w:p>
    <w:p w14:paraId="35FF30A5" w14:textId="77777777" w:rsidR="0050757D" w:rsidRDefault="00000000" w:rsidP="0015409B">
      <w:r>
        <w:t xml:space="preserve">Keep in mind the timeline we </w:t>
      </w:r>
      <w:proofErr w:type="gramStart"/>
      <w:r>
        <w:t>had</w:t>
      </w:r>
      <w:proofErr w:type="gramEnd"/>
      <w:r>
        <w:t xml:space="preserve"> created. Link all the descriptions of this event and this person to what we are reading in Revelation. It should all fit in nice and snug. The abomination of desolation that is spoken of by Jesus, Daniel, Paul, and John all kick off the reign of the beast and the last 42 months of the 70th week prophecy. </w:t>
      </w:r>
    </w:p>
    <w:p w14:paraId="19F9FDCA" w14:textId="3DF1C551" w:rsidR="0050757D" w:rsidRDefault="0015409B" w:rsidP="0015409B">
      <w:pPr>
        <w:jc w:val="center"/>
      </w:pPr>
      <w:r w:rsidRPr="0015409B">
        <w:lastRenderedPageBreak/>
        <w:drawing>
          <wp:inline distT="0" distB="0" distL="0" distR="0" wp14:anchorId="7F2B8FE9" wp14:editId="442A59E6">
            <wp:extent cx="5943600" cy="2465070"/>
            <wp:effectExtent l="0" t="0" r="0" b="0"/>
            <wp:docPr id="14472725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272538" name=""/>
                    <pic:cNvPicPr/>
                  </pic:nvPicPr>
                  <pic:blipFill>
                    <a:blip r:embed="rId18"/>
                    <a:stretch>
                      <a:fillRect/>
                    </a:stretch>
                  </pic:blipFill>
                  <pic:spPr>
                    <a:xfrm>
                      <a:off x="0" y="0"/>
                      <a:ext cx="5943600" cy="2465070"/>
                    </a:xfrm>
                    <a:prstGeom prst="rect">
                      <a:avLst/>
                    </a:prstGeom>
                  </pic:spPr>
                </pic:pic>
              </a:graphicData>
            </a:graphic>
          </wp:inline>
        </w:drawing>
      </w:r>
    </w:p>
    <w:p w14:paraId="2689EBAD" w14:textId="77777777" w:rsidR="0050757D" w:rsidRDefault="00000000" w:rsidP="0015409B">
      <w:pPr>
        <w:pStyle w:val="Heading1"/>
      </w:pPr>
      <w:bookmarkStart w:id="18" w:name="_kzr50v5gtl84" w:colFirst="0" w:colLast="0"/>
      <w:bookmarkEnd w:id="18"/>
      <w:r>
        <w:t>Final Thoughts</w:t>
      </w:r>
    </w:p>
    <w:p w14:paraId="142315A8" w14:textId="77777777" w:rsidR="0050757D" w:rsidRDefault="00000000" w:rsidP="0015409B">
      <w:r>
        <w:t xml:space="preserve">That should conclude the overview of the abomination of desolation as a prophetic event. The future event we are waiting for will lead us into the reign of the beast, and we will continue to explore his character and reign in the coming weeks. </w:t>
      </w:r>
    </w:p>
    <w:p w14:paraId="21027E4A" w14:textId="77777777" w:rsidR="0050757D" w:rsidRDefault="00000000" w:rsidP="0015409B">
      <w:r>
        <w:t xml:space="preserve">Take a moment to reflect on this overall section and experience. Have you learned anything new? Do you agree or disagree with anything we’ve discussed here? </w:t>
      </w:r>
    </w:p>
    <w:tbl>
      <w:tblPr>
        <w:tblStyle w:val="affff1"/>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50757D" w14:paraId="3E936CA5" w14:textId="77777777" w:rsidTr="0015409B">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7B38F75" w14:textId="77777777" w:rsidR="0050757D" w:rsidRDefault="0050757D" w:rsidP="0015409B">
            <w:pPr>
              <w:widowControl w:val="0"/>
              <w:spacing w:before="0" w:after="0" w:line="240" w:lineRule="auto"/>
            </w:pPr>
          </w:p>
        </w:tc>
      </w:tr>
    </w:tbl>
    <w:p w14:paraId="38BBDA92" w14:textId="77777777" w:rsidR="0050757D" w:rsidRDefault="00000000" w:rsidP="0015409B">
      <w:pPr>
        <w:pStyle w:val="Heading1"/>
      </w:pPr>
      <w:bookmarkStart w:id="19" w:name="_uhuyax6d57a" w:colFirst="0" w:colLast="0"/>
      <w:bookmarkEnd w:id="19"/>
      <w:r>
        <w:t>Resources</w:t>
      </w:r>
    </w:p>
    <w:p w14:paraId="19BCEAB5" w14:textId="77777777" w:rsidR="0050757D" w:rsidRDefault="00000000" w:rsidP="0015409B">
      <w:hyperlink r:id="rId19">
        <w:r>
          <w:rPr>
            <w:color w:val="0000EE"/>
            <w:u w:val="single"/>
          </w:rPr>
          <w:t xml:space="preserve">The Abomination </w:t>
        </w:r>
        <w:proofErr w:type="gramStart"/>
        <w:r>
          <w:rPr>
            <w:color w:val="0000EE"/>
            <w:u w:val="single"/>
          </w:rPr>
          <w:t>Of</w:t>
        </w:r>
        <w:proofErr w:type="gramEnd"/>
        <w:r>
          <w:rPr>
            <w:color w:val="0000EE"/>
            <w:u w:val="single"/>
          </w:rPr>
          <w:t xml:space="preserve"> Desolation</w:t>
        </w:r>
        <w:proofErr w:type="gramStart"/>
        <w:r>
          <w:rPr>
            <w:color w:val="0000EE"/>
            <w:u w:val="single"/>
          </w:rPr>
          <w:t>:  THE</w:t>
        </w:r>
        <w:proofErr w:type="gramEnd"/>
        <w:r>
          <w:rPr>
            <w:color w:val="0000EE"/>
            <w:u w:val="single"/>
          </w:rPr>
          <w:t xml:space="preserve"> Most Important End Time Event!</w:t>
        </w:r>
      </w:hyperlink>
    </w:p>
    <w:p w14:paraId="7F84E928" w14:textId="77777777" w:rsidR="0050757D" w:rsidRDefault="00000000" w:rsidP="0015409B">
      <w:hyperlink r:id="rId20">
        <w:r>
          <w:rPr>
            <w:color w:val="1155CC"/>
            <w:u w:val="single"/>
          </w:rPr>
          <w:t>https://www.youtube.com/watch?v=S_EY9AaxeaM</w:t>
        </w:r>
      </w:hyperlink>
    </w:p>
    <w:p w14:paraId="28F1A7B5" w14:textId="77777777" w:rsidR="0050757D" w:rsidRDefault="00000000" w:rsidP="0015409B">
      <w:hyperlink r:id="rId21">
        <w:r>
          <w:rPr>
            <w:color w:val="0000EE"/>
            <w:u w:val="single"/>
          </w:rPr>
          <w:t xml:space="preserve">Analyzing </w:t>
        </w:r>
        <w:proofErr w:type="gramStart"/>
        <w:r>
          <w:rPr>
            <w:color w:val="0000EE"/>
            <w:u w:val="single"/>
          </w:rPr>
          <w:t>the Intelligence</w:t>
        </w:r>
        <w:proofErr w:type="gramEnd"/>
        <w:r>
          <w:rPr>
            <w:color w:val="0000EE"/>
            <w:u w:val="single"/>
          </w:rPr>
          <w:t>: Olivet Discourse.pdf</w:t>
        </w:r>
      </w:hyperlink>
    </w:p>
    <w:p w14:paraId="59BB8E1D" w14:textId="77777777" w:rsidR="0050757D" w:rsidRDefault="00000000" w:rsidP="0015409B">
      <w:hyperlink r:id="rId22">
        <w:r>
          <w:rPr>
            <w:color w:val="0000EE"/>
            <w:u w:val="single"/>
          </w:rPr>
          <w:t>Jesus' Crucifixion=Abomination of Desolation? (part 3 of "The Messiah" series)</w:t>
        </w:r>
      </w:hyperlink>
    </w:p>
    <w:p w14:paraId="0B47D3B1" w14:textId="77777777" w:rsidR="0050757D" w:rsidRDefault="00000000" w:rsidP="0015409B">
      <w:hyperlink r:id="rId23">
        <w:r>
          <w:rPr>
            <w:color w:val="0000EE"/>
            <w:u w:val="single"/>
          </w:rPr>
          <w:t>Interpreting the Day Counts found in Daniel 9 and 12.pdf</w:t>
        </w:r>
      </w:hyperlink>
    </w:p>
    <w:p w14:paraId="5D90E904" w14:textId="77777777" w:rsidR="0050757D" w:rsidRDefault="0050757D" w:rsidP="0015409B"/>
    <w:p w14:paraId="1B4835BE" w14:textId="77777777" w:rsidR="0050757D" w:rsidRDefault="0050757D" w:rsidP="0015409B"/>
    <w:sectPr w:rsidR="0050757D">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Lato">
    <w:panose1 w:val="020F0502020204030203"/>
    <w:charset w:val="00"/>
    <w:family w:val="swiss"/>
    <w:pitch w:val="variable"/>
    <w:sig w:usb0="800000AF" w:usb1="4000604A" w:usb2="00000000" w:usb3="00000000" w:csb0="00000093" w:csb1="00000000"/>
    <w:embedRegular r:id="rId1" w:fontKey="{C770ADD7-112F-4C6B-823B-ACE5504AD2C3}"/>
    <w:embedBold r:id="rId2" w:fontKey="{92807DC4-7C11-4F9D-8EDB-0B076BD94ECF}"/>
    <w:embedItalic r:id="rId3" w:fontKey="{204FD3EC-2483-42D2-AAF0-486B21225B88}"/>
  </w:font>
  <w:font w:name="Barlow Medium">
    <w:charset w:val="00"/>
    <w:family w:val="auto"/>
    <w:pitch w:val="variable"/>
    <w:sig w:usb0="20000007" w:usb1="00000000" w:usb2="00000000" w:usb3="00000000" w:csb0="00000193" w:csb1="00000000"/>
    <w:embedRegular r:id="rId4" w:fontKey="{485C16FD-A916-480D-984D-80BA66770C80}"/>
  </w:font>
  <w:font w:name="Barlow">
    <w:charset w:val="00"/>
    <w:family w:val="auto"/>
    <w:pitch w:val="variable"/>
    <w:sig w:usb0="20000007" w:usb1="00000000" w:usb2="00000000" w:usb3="00000000" w:csb0="00000193" w:csb1="00000000"/>
    <w:embedRegular r:id="rId5" w:fontKey="{EAF43345-D115-4E72-928F-CF88740441CE}"/>
  </w:font>
  <w:font w:name="Barlow Light">
    <w:charset w:val="00"/>
    <w:family w:val="auto"/>
    <w:pitch w:val="variable"/>
    <w:sig w:usb0="20000007" w:usb1="00000000" w:usb2="00000000" w:usb3="00000000" w:csb0="00000193" w:csb1="00000000"/>
    <w:embedRegular r:id="rId6" w:fontKey="{44AF95F7-FAC0-4352-BF92-62067653F534}"/>
  </w:font>
  <w:font w:name="Calibri">
    <w:panose1 w:val="020F0502020204030204"/>
    <w:charset w:val="00"/>
    <w:family w:val="swiss"/>
    <w:pitch w:val="variable"/>
    <w:sig w:usb0="E4002EFF" w:usb1="C200247B" w:usb2="00000009" w:usb3="00000000" w:csb0="000001FF" w:csb1="00000000"/>
    <w:embedRegular r:id="rId7" w:fontKey="{128BF737-F739-42A7-99C6-639A99836B5D}"/>
  </w:font>
  <w:font w:name="Cambria">
    <w:panose1 w:val="02040503050406030204"/>
    <w:charset w:val="00"/>
    <w:family w:val="roman"/>
    <w:pitch w:val="variable"/>
    <w:sig w:usb0="E00006FF" w:usb1="420024FF" w:usb2="02000000" w:usb3="00000000" w:csb0="0000019F" w:csb1="00000000"/>
    <w:embedRegular r:id="rId8" w:fontKey="{8891D3EF-2756-495D-B494-188879805D0E}"/>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4B073F5"/>
    <w:multiLevelType w:val="multilevel"/>
    <w:tmpl w:val="95A6AE9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5965941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757D"/>
    <w:rsid w:val="0015409B"/>
    <w:rsid w:val="0050757D"/>
    <w:rsid w:val="007B0F5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C773F3"/>
  <w15:docId w15:val="{7C1877E2-C89A-4C2F-9509-428320440D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 w:type="table" w:customStyle="1" w:styleId="afffe">
    <w:basedOn w:val="TableNormal0"/>
    <w:tblPr>
      <w:tblStyleRowBandSize w:val="1"/>
      <w:tblStyleColBandSize w:val="1"/>
    </w:tblPr>
  </w:style>
  <w:style w:type="table" w:customStyle="1" w:styleId="affff">
    <w:basedOn w:val="TableNormal0"/>
    <w:tblPr>
      <w:tblStyleRowBandSize w:val="1"/>
      <w:tblStyleColBandSize w:val="1"/>
    </w:tblPr>
  </w:style>
  <w:style w:type="table" w:customStyle="1" w:styleId="affff0">
    <w:basedOn w:val="TableNormal0"/>
    <w:tblPr>
      <w:tblStyleRowBandSize w:val="1"/>
      <w:tblStyleColBandSize w:val="1"/>
    </w:tblPr>
  </w:style>
  <w:style w:type="table" w:customStyle="1" w:styleId="affff1">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biblehub.com/hebrew/8074.htm" TargetMode="External"/><Relationship Id="rId13" Type="http://schemas.openxmlformats.org/officeDocument/2006/relationships/hyperlink" Target="https://biblehub.com/hebrew/8548.htm" TargetMode="External"/><Relationship Id="rId18" Type="http://schemas.openxmlformats.org/officeDocument/2006/relationships/image" Target="media/image3.png"/><Relationship Id="rId3" Type="http://schemas.openxmlformats.org/officeDocument/2006/relationships/settings" Target="settings.xml"/><Relationship Id="rId21" Type="http://schemas.openxmlformats.org/officeDocument/2006/relationships/hyperlink" Target="https://drive.google.com/file/d/1a_3OB9j_kvVoVjHs2HGunU5ewPJLboQs/view" TargetMode="External"/><Relationship Id="rId7" Type="http://schemas.openxmlformats.org/officeDocument/2006/relationships/hyperlink" Target="https://biblehub.com/hebrew/8251.htm" TargetMode="External"/><Relationship Id="rId12" Type="http://schemas.openxmlformats.org/officeDocument/2006/relationships/hyperlink" Target="https://biblehub.com/daniel/12-11.htm" TargetMode="External"/><Relationship Id="rId17" Type="http://schemas.openxmlformats.org/officeDocument/2006/relationships/hyperlink" Target="https://biblehub.com/hebrew/3671.htm" TargetMode="External"/><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s://biblehub.com/hebrew/8074.htm" TargetMode="External"/><Relationship Id="rId20" Type="http://schemas.openxmlformats.org/officeDocument/2006/relationships/hyperlink" Target="https://www.youtube.com/watch?v=S_EY9AaxeaM" TargetMode="Externa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hyperlink" Target="https://biblehub.com/hebrew/5414.htm" TargetMode="External"/><Relationship Id="rId24"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hyperlink" Target="https://biblehub.com/hebrew/8251.htm" TargetMode="External"/><Relationship Id="rId23" Type="http://schemas.openxmlformats.org/officeDocument/2006/relationships/hyperlink" Target="https://drive.google.com/file/d/1s1TyGV_YCHxmdttLtqfBAeA0Kb_p8nwb/view" TargetMode="External"/><Relationship Id="rId10" Type="http://schemas.openxmlformats.org/officeDocument/2006/relationships/hyperlink" Target="https://www.timeanddate.com/date/duration.html" TargetMode="External"/><Relationship Id="rId19" Type="http://schemas.openxmlformats.org/officeDocument/2006/relationships/hyperlink" Target="https://www.youtube.com/watch?v=ZaclfTfRkxE" TargetMode="External"/><Relationship Id="rId4" Type="http://schemas.openxmlformats.org/officeDocument/2006/relationships/webSettings" Target="webSettings.xml"/><Relationship Id="rId9" Type="http://schemas.openxmlformats.org/officeDocument/2006/relationships/hyperlink" Target="https://www.hebcal.com/holidays/2025" TargetMode="External"/><Relationship Id="rId14" Type="http://schemas.openxmlformats.org/officeDocument/2006/relationships/hyperlink" Target="https://biblehub.com/hebrew/5414.htm" TargetMode="External"/><Relationship Id="rId22" Type="http://schemas.openxmlformats.org/officeDocument/2006/relationships/hyperlink" Target="https://www.youtube.com/watch?v=ZuBejvMtEKE"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13</Pages>
  <Words>3208</Words>
  <Characters>15110</Characters>
  <Application>Microsoft Office Word</Application>
  <DocSecurity>0</DocSecurity>
  <Lines>269</Lines>
  <Paragraphs>155</Paragraphs>
  <ScaleCrop>false</ScaleCrop>
  <Company/>
  <LinksUpToDate>false</LinksUpToDate>
  <CharactersWithSpaces>18163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2026-03-05T19:32:00Z</dcterms:created>
  <dcterms:modified xsi:type="dcterms:W3CDTF">2026-03-05T19:40:00Z</dcterms:modified>
</cp:coreProperties>
</file>